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431" w:rsidRDefault="001D3431">
      <w:pPr>
        <w:rPr>
          <w:rFonts w:ascii="Times New Roman" w:hAnsi="Times New Roman" w:cs="Times New Roman"/>
          <w:b/>
          <w:sz w:val="32"/>
          <w:szCs w:val="32"/>
          <w:lang w:val="en-GB"/>
        </w:rPr>
      </w:pPr>
    </w:p>
    <w:p w:rsidR="00FD58FB" w:rsidRDefault="00FD58FB">
      <w:pPr>
        <w:rPr>
          <w:rFonts w:ascii="Times New Roman" w:hAnsi="Times New Roman" w:cs="Times New Roman"/>
          <w:b/>
          <w:sz w:val="32"/>
          <w:szCs w:val="32"/>
          <w:lang w:val="en-GB"/>
        </w:rPr>
      </w:pPr>
      <w:r>
        <w:rPr>
          <w:noProof/>
          <w:lang w:eastAsia="en-IE"/>
        </w:rPr>
        <w:drawing>
          <wp:inline distT="0" distB="0" distL="0" distR="0" wp14:anchorId="4130D612" wp14:editId="099147D6">
            <wp:extent cx="5731510" cy="964565"/>
            <wp:effectExtent l="0" t="0" r="2540" b="6985"/>
            <wp:docPr id="1" name="Picture 1" descr="DELS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LSA Logo"/>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731510" cy="964565"/>
                    </a:xfrm>
                    <a:prstGeom prst="rect">
                      <a:avLst/>
                    </a:prstGeom>
                    <a:noFill/>
                    <a:ln>
                      <a:noFill/>
                    </a:ln>
                  </pic:spPr>
                </pic:pic>
              </a:graphicData>
            </a:graphic>
          </wp:inline>
        </w:drawing>
      </w:r>
    </w:p>
    <w:p w:rsidR="00396B50" w:rsidRDefault="00396B50">
      <w:pPr>
        <w:rPr>
          <w:rFonts w:ascii="Times New Roman" w:hAnsi="Times New Roman" w:cs="Times New Roman"/>
          <w:b/>
          <w:sz w:val="32"/>
          <w:szCs w:val="32"/>
          <w:lang w:val="en-GB"/>
        </w:rPr>
      </w:pPr>
    </w:p>
    <w:p w:rsidR="00396B50" w:rsidRPr="00582160" w:rsidRDefault="00396B50">
      <w:pPr>
        <w:rPr>
          <w:rFonts w:ascii="Times New Roman" w:hAnsi="Times New Roman" w:cs="Times New Roman"/>
          <w:b/>
          <w:sz w:val="72"/>
          <w:szCs w:val="72"/>
          <w:lang w:val="en-GB"/>
        </w:rPr>
      </w:pPr>
    </w:p>
    <w:p w:rsidR="00582160" w:rsidRDefault="00582160">
      <w:pPr>
        <w:rPr>
          <w:rFonts w:cstheme="minorHAnsi"/>
          <w:b/>
          <w:sz w:val="72"/>
          <w:szCs w:val="72"/>
          <w:lang w:val="en-GB"/>
        </w:rPr>
      </w:pPr>
    </w:p>
    <w:p w:rsidR="00582160" w:rsidRDefault="00582160">
      <w:pPr>
        <w:rPr>
          <w:rFonts w:cstheme="minorHAnsi"/>
          <w:b/>
          <w:sz w:val="72"/>
          <w:szCs w:val="72"/>
          <w:lang w:val="en-GB"/>
        </w:rPr>
      </w:pPr>
    </w:p>
    <w:p w:rsidR="00582160" w:rsidRPr="00582160" w:rsidRDefault="00582160">
      <w:pPr>
        <w:rPr>
          <w:rFonts w:cstheme="minorHAnsi"/>
          <w:b/>
          <w:sz w:val="72"/>
          <w:szCs w:val="72"/>
          <w:lang w:val="en-GB"/>
        </w:rPr>
      </w:pPr>
      <w:r w:rsidRPr="00582160">
        <w:rPr>
          <w:rFonts w:cstheme="minorHAnsi"/>
          <w:b/>
          <w:sz w:val="72"/>
          <w:szCs w:val="72"/>
          <w:lang w:val="en-GB"/>
        </w:rPr>
        <w:t>Guidelines for Future Training</w:t>
      </w: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582160" w:rsidRDefault="00582160">
      <w:pPr>
        <w:rPr>
          <w:rFonts w:cstheme="minorHAnsi"/>
          <w:b/>
          <w:sz w:val="32"/>
          <w:szCs w:val="32"/>
          <w:lang w:val="en-GB"/>
        </w:rPr>
      </w:pPr>
    </w:p>
    <w:p w:rsidR="007A119B" w:rsidRDefault="007A119B">
      <w:pPr>
        <w:rPr>
          <w:rFonts w:cstheme="minorHAnsi"/>
          <w:b/>
          <w:sz w:val="32"/>
          <w:szCs w:val="32"/>
          <w:lang w:val="en-GB"/>
        </w:rPr>
      </w:pPr>
    </w:p>
    <w:p w:rsidR="00396B50" w:rsidRPr="004C4600" w:rsidRDefault="00396B50">
      <w:pPr>
        <w:rPr>
          <w:rFonts w:cstheme="minorHAnsi"/>
          <w:b/>
          <w:sz w:val="32"/>
          <w:szCs w:val="32"/>
          <w:lang w:val="en-GB"/>
        </w:rPr>
      </w:pPr>
      <w:r w:rsidRPr="004C4600">
        <w:rPr>
          <w:rFonts w:cstheme="minorHAnsi"/>
          <w:b/>
          <w:sz w:val="32"/>
          <w:szCs w:val="32"/>
          <w:lang w:val="en-GB"/>
        </w:rPr>
        <w:t>Content:</w:t>
      </w: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Introduction to DELSA</w:t>
      </w:r>
    </w:p>
    <w:p w:rsidR="00582160" w:rsidRDefault="00582160"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Target Group</w:t>
      </w:r>
    </w:p>
    <w:p w:rsidR="00582160" w:rsidRDefault="00582160"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Tasks</w:t>
      </w:r>
    </w:p>
    <w:p w:rsidR="00582160" w:rsidRDefault="00582160"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Courses Developed</w:t>
      </w:r>
    </w:p>
    <w:p w:rsidR="007A119B" w:rsidRDefault="007A119B"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Test &amp; Validation Planning</w:t>
      </w:r>
    </w:p>
    <w:p w:rsidR="007A119B" w:rsidRDefault="007A119B"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Test &amp; Validation Activity</w:t>
      </w:r>
    </w:p>
    <w:p w:rsidR="007A119B" w:rsidRDefault="007A119B"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Training Activities</w:t>
      </w:r>
    </w:p>
    <w:p w:rsidR="007A119B" w:rsidRDefault="007A119B" w:rsidP="007A119B">
      <w:pPr>
        <w:pStyle w:val="ListParagraph"/>
        <w:rPr>
          <w:rFonts w:asciiTheme="minorHAnsi" w:hAnsiTheme="minorHAnsi" w:cstheme="minorHAnsi"/>
          <w:b/>
          <w:sz w:val="32"/>
          <w:szCs w:val="32"/>
        </w:rPr>
      </w:pPr>
    </w:p>
    <w:p w:rsidR="00396B50" w:rsidRPr="004C4600" w:rsidRDefault="00396B50" w:rsidP="00396B50">
      <w:pPr>
        <w:pStyle w:val="ListParagraph"/>
        <w:numPr>
          <w:ilvl w:val="0"/>
          <w:numId w:val="13"/>
        </w:numPr>
        <w:rPr>
          <w:rFonts w:asciiTheme="minorHAnsi" w:hAnsiTheme="minorHAnsi" w:cstheme="minorHAnsi"/>
          <w:b/>
          <w:sz w:val="32"/>
          <w:szCs w:val="32"/>
        </w:rPr>
      </w:pPr>
      <w:r w:rsidRPr="004C4600">
        <w:rPr>
          <w:rFonts w:asciiTheme="minorHAnsi" w:hAnsiTheme="minorHAnsi" w:cstheme="minorHAnsi"/>
          <w:b/>
          <w:sz w:val="32"/>
          <w:szCs w:val="32"/>
        </w:rPr>
        <w:t>Guidelines for Future Training</w:t>
      </w:r>
    </w:p>
    <w:p w:rsidR="00396B50" w:rsidRPr="004C4600" w:rsidRDefault="00396B50">
      <w:pPr>
        <w:rPr>
          <w:rFonts w:cstheme="minorHAnsi"/>
          <w:b/>
          <w:sz w:val="32"/>
          <w:szCs w:val="32"/>
          <w:lang w:val="en-GB"/>
        </w:rPr>
      </w:pPr>
    </w:p>
    <w:p w:rsidR="00243B50" w:rsidRPr="004C4600" w:rsidRDefault="00243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396B50" w:rsidRPr="004C4600" w:rsidRDefault="00396B50">
      <w:pPr>
        <w:rPr>
          <w:rFonts w:cstheme="minorHAnsi"/>
          <w:b/>
          <w:sz w:val="32"/>
          <w:szCs w:val="32"/>
          <w:u w:val="single"/>
          <w:lang w:val="en-GB"/>
        </w:rPr>
      </w:pPr>
    </w:p>
    <w:p w:rsidR="007A119B" w:rsidRDefault="007A119B">
      <w:pPr>
        <w:rPr>
          <w:rFonts w:cstheme="minorHAnsi"/>
          <w:b/>
          <w:sz w:val="32"/>
          <w:szCs w:val="32"/>
          <w:u w:val="single"/>
          <w:lang w:val="en-GB"/>
        </w:rPr>
      </w:pPr>
    </w:p>
    <w:p w:rsidR="00FD58FB" w:rsidRPr="004C4600" w:rsidRDefault="00243B50">
      <w:pPr>
        <w:rPr>
          <w:rFonts w:cstheme="minorHAnsi"/>
          <w:b/>
          <w:sz w:val="32"/>
          <w:szCs w:val="32"/>
          <w:u w:val="single"/>
          <w:lang w:val="en-GB"/>
        </w:rPr>
      </w:pPr>
      <w:r w:rsidRPr="007A119B">
        <w:rPr>
          <w:rFonts w:cstheme="minorHAnsi"/>
          <w:b/>
          <w:sz w:val="32"/>
          <w:szCs w:val="32"/>
          <w:u w:val="single"/>
          <w:lang w:val="en-GB"/>
        </w:rPr>
        <w:lastRenderedPageBreak/>
        <w:t>Introductio</w:t>
      </w:r>
      <w:r w:rsidRPr="004C4600">
        <w:rPr>
          <w:rFonts w:cstheme="minorHAnsi"/>
          <w:b/>
          <w:sz w:val="32"/>
          <w:szCs w:val="32"/>
          <w:u w:val="single"/>
          <w:lang w:val="en-GB"/>
        </w:rPr>
        <w:t>n</w:t>
      </w:r>
    </w:p>
    <w:p w:rsidR="00E04613" w:rsidRPr="004C4600" w:rsidRDefault="004B2D7C">
      <w:pPr>
        <w:rPr>
          <w:rFonts w:cstheme="minorHAnsi"/>
          <w:sz w:val="24"/>
          <w:szCs w:val="24"/>
          <w:lang w:val="en-GB"/>
        </w:rPr>
      </w:pPr>
      <w:r w:rsidRPr="004C4600">
        <w:rPr>
          <w:rFonts w:cstheme="minorHAnsi"/>
          <w:sz w:val="24"/>
          <w:szCs w:val="24"/>
          <w:shd w:val="clear" w:color="auto" w:fill="F8F9F9"/>
        </w:rPr>
        <w:t xml:space="preserve">The DELSA Project is a two-year EASMUS+ project with five country representatives and one pan-European partner working collectively to develop free open source digital skill training materials for upskilling adults </w:t>
      </w:r>
      <w:r w:rsidR="00F15DD9" w:rsidRPr="004C4600">
        <w:rPr>
          <w:rFonts w:cstheme="minorHAnsi"/>
          <w:sz w:val="24"/>
          <w:szCs w:val="24"/>
          <w:shd w:val="clear" w:color="auto" w:fill="F8F9F9"/>
        </w:rPr>
        <w:t>with minimal digital capability.</w:t>
      </w:r>
    </w:p>
    <w:p w:rsidR="002B359A" w:rsidRPr="004C4600" w:rsidRDefault="002B359A" w:rsidP="002B359A">
      <w:pPr>
        <w:spacing w:after="0"/>
        <w:jc w:val="both"/>
        <w:rPr>
          <w:rFonts w:cstheme="minorHAnsi"/>
          <w:color w:val="000000" w:themeColor="text1"/>
          <w:sz w:val="24"/>
          <w:szCs w:val="24"/>
          <w:lang w:val="en-US"/>
        </w:rPr>
      </w:pPr>
      <w:r w:rsidRPr="004C4600">
        <w:rPr>
          <w:rFonts w:cstheme="minorHAnsi"/>
          <w:color w:val="000000" w:themeColor="text1"/>
          <w:sz w:val="24"/>
          <w:szCs w:val="24"/>
          <w:lang w:val="en-US"/>
        </w:rPr>
        <w:t>DELSA is the concrete answer to specific needs in the field of upskilling adults, with focus on Digital Skills for low skilled adults. The choice for the topic (Digital Skills) is due to the relevance of digital skills in modern social and economic environment. Digital Skills for low skilled adults is a priority for Erasmus+; Digital skills for adult is a priority for Ireland: the OECD International Assessment of Adult Competencies (PIAAC), Survey of Adult Skills reports that 42% of adults in Ireland score at or below Level 1 in Digital Skills proficiency, 18% of adults refused to take the computer-based assessment, while 38% of adults in Ireland have no experience with computers and lack basic digital skills.</w:t>
      </w:r>
      <w:r w:rsidR="00F15DD9" w:rsidRPr="004C4600">
        <w:rPr>
          <w:rFonts w:cstheme="minorHAnsi"/>
          <w:color w:val="000000" w:themeColor="text1"/>
          <w:sz w:val="24"/>
          <w:szCs w:val="24"/>
          <w:lang w:val="en-US"/>
        </w:rPr>
        <w:t xml:space="preserve"> </w:t>
      </w:r>
    </w:p>
    <w:p w:rsidR="00F15DD9" w:rsidRPr="004C4600" w:rsidRDefault="00F15DD9" w:rsidP="002B359A">
      <w:pPr>
        <w:spacing w:after="0"/>
        <w:jc w:val="both"/>
        <w:rPr>
          <w:rFonts w:cstheme="minorHAnsi"/>
          <w:color w:val="000000" w:themeColor="text1"/>
          <w:sz w:val="24"/>
          <w:szCs w:val="24"/>
          <w:lang w:val="en-US"/>
        </w:rPr>
      </w:pPr>
    </w:p>
    <w:p w:rsidR="00F15DD9" w:rsidRPr="004C4600" w:rsidRDefault="00F15DD9" w:rsidP="002B359A">
      <w:pPr>
        <w:spacing w:after="0"/>
        <w:jc w:val="both"/>
        <w:rPr>
          <w:rFonts w:cstheme="minorHAnsi"/>
          <w:color w:val="000000" w:themeColor="text1"/>
          <w:sz w:val="24"/>
          <w:szCs w:val="24"/>
          <w:lang w:val="en-US"/>
        </w:rPr>
      </w:pPr>
      <w:r w:rsidRPr="004C4600">
        <w:rPr>
          <w:rFonts w:cstheme="minorHAnsi"/>
          <w:sz w:val="24"/>
          <w:szCs w:val="24"/>
          <w:shd w:val="clear" w:color="auto" w:fill="F8F9F9"/>
        </w:rPr>
        <w:t xml:space="preserve">The rational of the project is that better digital skills help improve productivity, increase the opportunities of finding a job and help balance personal and professional lives. However, citizens without digital awareness or digital skills cannot access digital government services and employment opportunities that almost universally require digital skills. Further there is a correlation between lack of digital capability human capital and willingness to become digitally connected which will limit the goal of a digitally connected inclusive Europe. The new EU skills agenda for Europe recognises the need to support cooperation among education, employment and industry stakeholders to improve the digital skills of the wider </w:t>
      </w:r>
      <w:r w:rsidR="00243B50" w:rsidRPr="004C4600">
        <w:rPr>
          <w:rFonts w:cstheme="minorHAnsi"/>
          <w:sz w:val="24"/>
          <w:szCs w:val="24"/>
          <w:shd w:val="clear" w:color="auto" w:fill="F8F9F9"/>
        </w:rPr>
        <w:t>population</w:t>
      </w:r>
      <w:r w:rsidRPr="004C4600">
        <w:rPr>
          <w:rFonts w:cstheme="minorHAnsi"/>
          <w:sz w:val="24"/>
          <w:szCs w:val="24"/>
          <w:lang w:val="en-GB"/>
        </w:rPr>
        <w:t>n.</w:t>
      </w:r>
    </w:p>
    <w:p w:rsidR="007A119B" w:rsidRDefault="007A119B">
      <w:pPr>
        <w:rPr>
          <w:rFonts w:cstheme="minorHAnsi"/>
          <w:b/>
          <w:sz w:val="24"/>
          <w:szCs w:val="24"/>
          <w:u w:val="single"/>
          <w:lang w:val="en-GB"/>
        </w:rPr>
      </w:pPr>
    </w:p>
    <w:p w:rsidR="00E04613" w:rsidRPr="007A119B" w:rsidRDefault="002B359A">
      <w:pPr>
        <w:rPr>
          <w:rFonts w:cstheme="minorHAnsi"/>
          <w:b/>
          <w:sz w:val="32"/>
          <w:szCs w:val="32"/>
          <w:u w:val="single"/>
          <w:lang w:val="en-GB"/>
        </w:rPr>
      </w:pPr>
      <w:r w:rsidRPr="007A119B">
        <w:rPr>
          <w:rFonts w:cstheme="minorHAnsi"/>
          <w:b/>
          <w:sz w:val="32"/>
          <w:szCs w:val="32"/>
          <w:u w:val="single"/>
          <w:lang w:val="en-GB"/>
        </w:rPr>
        <w:t>Target Group</w:t>
      </w:r>
    </w:p>
    <w:p w:rsidR="00F15DD9" w:rsidRPr="004C4600" w:rsidRDefault="00F15DD9" w:rsidP="00F15DD9">
      <w:pPr>
        <w:rPr>
          <w:rFonts w:cstheme="minorHAnsi"/>
          <w:sz w:val="24"/>
          <w:szCs w:val="24"/>
          <w:lang w:val="en-GB"/>
        </w:rPr>
      </w:pPr>
      <w:r w:rsidRPr="004C4600">
        <w:rPr>
          <w:rFonts w:cstheme="minorHAnsi"/>
          <w:sz w:val="24"/>
          <w:szCs w:val="24"/>
          <w:lang w:val="en-GB"/>
        </w:rPr>
        <w:t>The main target group: Participants with low level of digital skills</w:t>
      </w:r>
    </w:p>
    <w:p w:rsidR="002B359A" w:rsidRPr="004C4600" w:rsidRDefault="002B359A" w:rsidP="00F15DD9">
      <w:pPr>
        <w:pStyle w:val="ListParagraph"/>
        <w:numPr>
          <w:ilvl w:val="0"/>
          <w:numId w:val="12"/>
        </w:numPr>
        <w:rPr>
          <w:rFonts w:asciiTheme="minorHAnsi" w:eastAsiaTheme="minorHAnsi" w:hAnsiTheme="minorHAnsi" w:cstheme="minorHAnsi"/>
          <w:lang w:eastAsia="en-US"/>
        </w:rPr>
      </w:pPr>
      <w:r w:rsidRPr="004C4600">
        <w:rPr>
          <w:rFonts w:asciiTheme="minorHAnsi" w:eastAsiaTheme="minorEastAsia" w:hAnsiTheme="minorHAnsi" w:cstheme="minorHAnsi"/>
          <w:color w:val="000000" w:themeColor="text1"/>
          <w:kern w:val="24"/>
          <w:lang w:eastAsia="en-IE"/>
        </w:rPr>
        <w:t>QQI L5 Childcare</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Active Retirement Groups</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Farm Families</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Adult Learners</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Tutors</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Rural Social Scheme Participants</w:t>
      </w:r>
    </w:p>
    <w:p w:rsidR="002B359A" w:rsidRPr="004C4600" w:rsidRDefault="002B359A" w:rsidP="00F15DD9">
      <w:pPr>
        <w:pStyle w:val="ListParagraph"/>
        <w:numPr>
          <w:ilvl w:val="0"/>
          <w:numId w:val="12"/>
        </w:numPr>
        <w:kinsoku w:val="0"/>
        <w:overflowPunct w:val="0"/>
        <w:textAlignment w:val="baseline"/>
        <w:rPr>
          <w:rFonts w:asciiTheme="minorHAnsi" w:hAnsiTheme="minorHAnsi" w:cstheme="minorHAnsi"/>
          <w:lang w:eastAsia="en-IE"/>
        </w:rPr>
      </w:pPr>
      <w:r w:rsidRPr="004C4600">
        <w:rPr>
          <w:rFonts w:asciiTheme="minorHAnsi" w:eastAsiaTheme="minorEastAsia" w:hAnsiTheme="minorHAnsi" w:cstheme="minorHAnsi"/>
          <w:color w:val="000000" w:themeColor="text1"/>
          <w:kern w:val="24"/>
          <w:lang w:eastAsia="en-IE"/>
        </w:rPr>
        <w:t xml:space="preserve">Unemployed people </w:t>
      </w:r>
    </w:p>
    <w:p w:rsidR="007A119B" w:rsidRDefault="007A119B" w:rsidP="008B5B7B">
      <w:pPr>
        <w:rPr>
          <w:rFonts w:cstheme="minorHAnsi"/>
          <w:b/>
          <w:color w:val="000000" w:themeColor="text1"/>
          <w:sz w:val="28"/>
          <w:szCs w:val="28"/>
          <w:u w:val="single"/>
          <w:lang w:val="en-US"/>
        </w:rPr>
      </w:pPr>
    </w:p>
    <w:p w:rsidR="00E04613" w:rsidRPr="007A119B" w:rsidRDefault="008B5B7B" w:rsidP="008B5B7B">
      <w:pPr>
        <w:rPr>
          <w:rFonts w:cstheme="minorHAnsi"/>
          <w:color w:val="000000" w:themeColor="text1"/>
          <w:sz w:val="32"/>
          <w:szCs w:val="32"/>
          <w:u w:val="single"/>
          <w:lang w:val="en-US"/>
        </w:rPr>
      </w:pPr>
      <w:r w:rsidRPr="007A119B">
        <w:rPr>
          <w:rFonts w:cstheme="minorHAnsi"/>
          <w:b/>
          <w:color w:val="000000" w:themeColor="text1"/>
          <w:sz w:val="32"/>
          <w:szCs w:val="32"/>
          <w:u w:val="single"/>
          <w:lang w:val="en-US"/>
        </w:rPr>
        <w:t>Tasks</w:t>
      </w:r>
      <w:r w:rsidR="007A119B" w:rsidRPr="007A119B">
        <w:rPr>
          <w:rFonts w:cstheme="minorHAnsi"/>
          <w:color w:val="000000" w:themeColor="text1"/>
          <w:sz w:val="32"/>
          <w:szCs w:val="32"/>
          <w:u w:val="single"/>
          <w:lang w:val="en-US"/>
        </w:rPr>
        <w:t xml:space="preserve"> </w:t>
      </w:r>
      <w:r w:rsidR="00E04613" w:rsidRPr="007A119B">
        <w:rPr>
          <w:rFonts w:cstheme="minorHAnsi"/>
          <w:b/>
          <w:sz w:val="32"/>
          <w:szCs w:val="32"/>
          <w:u w:val="single"/>
          <w:lang w:val="en-GB"/>
        </w:rPr>
        <w:t xml:space="preserve">IO1 </w:t>
      </w:r>
    </w:p>
    <w:p w:rsidR="00E04613" w:rsidRPr="004C4600" w:rsidRDefault="00F15DD9" w:rsidP="00E04613">
      <w:pPr>
        <w:pStyle w:val="Default"/>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t xml:space="preserve"> Internet Web Solutions was the lead partner &amp; </w:t>
      </w:r>
      <w:r w:rsidR="00E04613" w:rsidRPr="004C4600">
        <w:rPr>
          <w:rFonts w:asciiTheme="minorHAnsi" w:hAnsiTheme="minorHAnsi" w:cstheme="minorHAnsi"/>
          <w:color w:val="auto"/>
          <w:lang w:val="en-GB"/>
        </w:rPr>
        <w:t>carried out the following 2 tasks:</w:t>
      </w:r>
    </w:p>
    <w:p w:rsidR="00E04613" w:rsidRPr="004C4600" w:rsidRDefault="00E04613" w:rsidP="00E04613">
      <w:pPr>
        <w:pStyle w:val="Default"/>
        <w:numPr>
          <w:ilvl w:val="0"/>
          <w:numId w:val="6"/>
        </w:numPr>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t>Task1: Defined DELSA OER Platform</w:t>
      </w:r>
    </w:p>
    <w:p w:rsidR="00E04613" w:rsidRPr="004C4600" w:rsidRDefault="00E04613" w:rsidP="00E04613">
      <w:pPr>
        <w:pStyle w:val="Default"/>
        <w:numPr>
          <w:ilvl w:val="0"/>
          <w:numId w:val="6"/>
        </w:numPr>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t>Task2: Maintained and operated the DELSA OER</w:t>
      </w:r>
    </w:p>
    <w:p w:rsidR="00E04613" w:rsidRPr="004C4600" w:rsidRDefault="00E04613" w:rsidP="00E04613">
      <w:pPr>
        <w:pStyle w:val="Default"/>
        <w:spacing w:line="276" w:lineRule="auto"/>
        <w:ind w:left="360"/>
        <w:jc w:val="both"/>
        <w:rPr>
          <w:rFonts w:asciiTheme="minorHAnsi" w:hAnsiTheme="minorHAnsi" w:cstheme="minorHAnsi"/>
          <w:color w:val="auto"/>
          <w:lang w:val="en-GB"/>
        </w:rPr>
      </w:pPr>
    </w:p>
    <w:p w:rsidR="00E04613" w:rsidRPr="004C4600" w:rsidRDefault="00E04613" w:rsidP="00E04613">
      <w:pPr>
        <w:pStyle w:val="Default"/>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t>Task 2 will last for at least an additional 2 years as Partners have already committed to maintaining the DELSA OER Platform for at least 2 more years.</w:t>
      </w:r>
    </w:p>
    <w:p w:rsidR="00E04613" w:rsidRPr="004C4600" w:rsidRDefault="00E04613" w:rsidP="00E04613">
      <w:pPr>
        <w:pStyle w:val="Default"/>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lastRenderedPageBreak/>
        <w:t xml:space="preserve">IWS developed the DELSA OER Platform to ensure that it was fully operational as an “OER–open” functionality </w:t>
      </w:r>
      <w:r w:rsidR="00243B50" w:rsidRPr="004C4600">
        <w:rPr>
          <w:rFonts w:asciiTheme="minorHAnsi" w:hAnsiTheme="minorHAnsi" w:cstheme="minorHAnsi"/>
          <w:color w:val="auto"/>
          <w:lang w:val="en-GB"/>
        </w:rPr>
        <w:t>&amp; made it</w:t>
      </w:r>
      <w:r w:rsidRPr="004C4600">
        <w:rPr>
          <w:rFonts w:asciiTheme="minorHAnsi" w:hAnsiTheme="minorHAnsi" w:cstheme="minorHAnsi"/>
          <w:color w:val="auto"/>
          <w:lang w:val="en-GB"/>
        </w:rPr>
        <w:t xml:space="preserve"> user friendly and updated it </w:t>
      </w:r>
      <w:r w:rsidR="00243B50" w:rsidRPr="004C4600">
        <w:rPr>
          <w:rFonts w:asciiTheme="minorHAnsi" w:hAnsiTheme="minorHAnsi" w:cstheme="minorHAnsi"/>
          <w:color w:val="auto"/>
          <w:lang w:val="en-GB"/>
        </w:rPr>
        <w:t>fully for</w:t>
      </w:r>
      <w:r w:rsidRPr="004C4600">
        <w:rPr>
          <w:rFonts w:asciiTheme="minorHAnsi" w:hAnsiTheme="minorHAnsi" w:cstheme="minorHAnsi"/>
          <w:color w:val="auto"/>
          <w:lang w:val="en-GB"/>
        </w:rPr>
        <w:t xml:space="preserve"> the specific target group and stakeholders: </w:t>
      </w:r>
      <w:r w:rsidR="00243B50" w:rsidRPr="004C4600">
        <w:rPr>
          <w:rFonts w:asciiTheme="minorHAnsi" w:hAnsiTheme="minorHAnsi" w:cstheme="minorHAnsi"/>
          <w:color w:val="auto"/>
          <w:lang w:val="en-GB"/>
        </w:rPr>
        <w:t>The</w:t>
      </w:r>
      <w:r w:rsidRPr="004C4600">
        <w:rPr>
          <w:rFonts w:asciiTheme="minorHAnsi" w:hAnsiTheme="minorHAnsi" w:cstheme="minorHAnsi"/>
          <w:color w:val="auto"/>
          <w:lang w:val="en-GB"/>
        </w:rPr>
        <w:t xml:space="preserve"> Platform made the DELSA tools visible, readily accessible and usable to those groups. The OER Platform was developed and deployed in 5 languages.</w:t>
      </w:r>
    </w:p>
    <w:p w:rsidR="00E04613" w:rsidRPr="004C4600" w:rsidRDefault="00E04613" w:rsidP="00E04613">
      <w:pPr>
        <w:pStyle w:val="Default"/>
        <w:spacing w:line="276" w:lineRule="auto"/>
        <w:jc w:val="both"/>
        <w:rPr>
          <w:rFonts w:asciiTheme="minorHAnsi" w:hAnsiTheme="minorHAnsi" w:cstheme="minorHAnsi"/>
          <w:color w:val="auto"/>
          <w:lang w:val="en-GB"/>
        </w:rPr>
      </w:pPr>
      <w:r w:rsidRPr="004C4600">
        <w:rPr>
          <w:rFonts w:asciiTheme="minorHAnsi" w:hAnsiTheme="minorHAnsi" w:cstheme="minorHAnsi"/>
          <w:color w:val="auto"/>
          <w:lang w:val="en-GB"/>
        </w:rPr>
        <w:t>Accessibility and user-friendliness was the key</w:t>
      </w:r>
      <w:r w:rsidR="00243B50" w:rsidRPr="004C4600">
        <w:rPr>
          <w:rFonts w:asciiTheme="minorHAnsi" w:hAnsiTheme="minorHAnsi" w:cstheme="minorHAnsi"/>
          <w:color w:val="auto"/>
          <w:lang w:val="en-GB"/>
        </w:rPr>
        <w:t xml:space="preserve"> concepts in the development </w:t>
      </w:r>
      <w:r w:rsidRPr="004C4600">
        <w:rPr>
          <w:rFonts w:asciiTheme="minorHAnsi" w:hAnsiTheme="minorHAnsi" w:cstheme="minorHAnsi"/>
          <w:color w:val="auto"/>
          <w:lang w:val="en-GB"/>
        </w:rPr>
        <w:t xml:space="preserve">  of this OER-Platform, text-to-speech functionalities </w:t>
      </w:r>
      <w:r w:rsidR="00243B50" w:rsidRPr="004C4600">
        <w:rPr>
          <w:rFonts w:asciiTheme="minorHAnsi" w:hAnsiTheme="minorHAnsi" w:cstheme="minorHAnsi"/>
          <w:color w:val="auto"/>
          <w:lang w:val="en-GB"/>
        </w:rPr>
        <w:t>was implemented</w:t>
      </w:r>
      <w:r w:rsidRPr="004C4600">
        <w:rPr>
          <w:rFonts w:asciiTheme="minorHAnsi" w:hAnsiTheme="minorHAnsi" w:cstheme="minorHAnsi"/>
          <w:color w:val="auto"/>
          <w:lang w:val="en-GB"/>
        </w:rPr>
        <w:t xml:space="preserve"> to boost accessibility of contents &amp; it </w:t>
      </w:r>
      <w:r w:rsidR="002B359A" w:rsidRPr="004C4600">
        <w:rPr>
          <w:rFonts w:asciiTheme="minorHAnsi" w:hAnsiTheme="minorHAnsi" w:cstheme="minorHAnsi"/>
          <w:color w:val="auto"/>
          <w:lang w:val="en-GB"/>
        </w:rPr>
        <w:t xml:space="preserve">is </w:t>
      </w:r>
      <w:r w:rsidR="00243B50" w:rsidRPr="004C4600">
        <w:rPr>
          <w:rFonts w:asciiTheme="minorHAnsi" w:hAnsiTheme="minorHAnsi" w:cstheme="minorHAnsi"/>
          <w:color w:val="auto"/>
          <w:lang w:val="en-GB"/>
        </w:rPr>
        <w:t>ill iterated</w:t>
      </w:r>
      <w:r w:rsidRPr="004C4600">
        <w:rPr>
          <w:rFonts w:asciiTheme="minorHAnsi" w:hAnsiTheme="minorHAnsi" w:cstheme="minorHAnsi"/>
          <w:color w:val="auto"/>
          <w:lang w:val="en-GB"/>
        </w:rPr>
        <w:t xml:space="preserve"> </w:t>
      </w:r>
      <w:r w:rsidR="002B359A" w:rsidRPr="004C4600">
        <w:rPr>
          <w:rFonts w:asciiTheme="minorHAnsi" w:hAnsiTheme="minorHAnsi" w:cstheme="minorHAnsi"/>
          <w:color w:val="auto"/>
          <w:lang w:val="en-GB"/>
        </w:rPr>
        <w:t xml:space="preserve">and </w:t>
      </w:r>
      <w:r w:rsidRPr="004C4600">
        <w:rPr>
          <w:rFonts w:asciiTheme="minorHAnsi" w:hAnsiTheme="minorHAnsi" w:cstheme="minorHAnsi"/>
          <w:color w:val="auto"/>
          <w:lang w:val="en-GB"/>
        </w:rPr>
        <w:t>blinded target groups. It’s available online 365 days a year, 24 hours a day from any digital support thanks to its mobile-friendly structure for use through various types of handsets (PC, portable computers, tablet, smartphone).</w:t>
      </w:r>
    </w:p>
    <w:p w:rsidR="00E04613" w:rsidRPr="004C4600" w:rsidRDefault="00E04613" w:rsidP="00E04613">
      <w:pPr>
        <w:pStyle w:val="Default"/>
        <w:spacing w:line="276" w:lineRule="auto"/>
        <w:jc w:val="both"/>
        <w:rPr>
          <w:rFonts w:asciiTheme="minorHAnsi" w:hAnsiTheme="minorHAnsi" w:cstheme="minorHAnsi"/>
          <w:color w:val="auto"/>
          <w:lang w:val="en-GB"/>
        </w:rPr>
      </w:pPr>
    </w:p>
    <w:p w:rsidR="00E04613" w:rsidRPr="007A119B" w:rsidRDefault="00E04613" w:rsidP="00E04613">
      <w:pPr>
        <w:pStyle w:val="Heading2"/>
        <w:jc w:val="both"/>
        <w:rPr>
          <w:rFonts w:asciiTheme="minorHAnsi" w:hAnsiTheme="minorHAnsi" w:cstheme="minorHAnsi"/>
          <w:color w:val="000000" w:themeColor="text1"/>
          <w:sz w:val="32"/>
          <w:szCs w:val="32"/>
          <w:lang w:val="en-GB"/>
        </w:rPr>
      </w:pPr>
      <w:bookmarkStart w:id="0" w:name="_Toc527638573"/>
      <w:r w:rsidRPr="007A119B">
        <w:rPr>
          <w:rFonts w:asciiTheme="minorHAnsi" w:hAnsiTheme="minorHAnsi" w:cstheme="minorHAnsi"/>
          <w:color w:val="000000" w:themeColor="text1"/>
          <w:sz w:val="32"/>
          <w:szCs w:val="32"/>
          <w:lang w:val="en-GB"/>
        </w:rPr>
        <w:t>IO2 - Mapping of Digital Skills &amp; Competences</w:t>
      </w:r>
      <w:bookmarkEnd w:id="0"/>
    </w:p>
    <w:p w:rsidR="00E04613" w:rsidRPr="004C4600" w:rsidRDefault="00E04613" w:rsidP="00E04613">
      <w:pPr>
        <w:spacing w:after="0"/>
        <w:jc w:val="both"/>
        <w:rPr>
          <w:rFonts w:cstheme="minorHAnsi"/>
          <w:sz w:val="24"/>
          <w:szCs w:val="24"/>
          <w:lang w:val="en-GB"/>
        </w:rPr>
      </w:pPr>
      <w:r w:rsidRPr="004C4600">
        <w:rPr>
          <w:rFonts w:cstheme="minorHAnsi"/>
          <w:sz w:val="24"/>
          <w:szCs w:val="24"/>
          <w:lang w:val="en-GB"/>
        </w:rPr>
        <w:t>National Documents were already identified by Partners during the preparation of the proposal, and was further identified at implementation during IO2</w:t>
      </w:r>
    </w:p>
    <w:p w:rsidR="00E04613" w:rsidRPr="004C4600" w:rsidRDefault="00E04613" w:rsidP="00E04613">
      <w:pPr>
        <w:spacing w:after="0"/>
        <w:jc w:val="both"/>
        <w:rPr>
          <w:rFonts w:cstheme="minorHAnsi"/>
          <w:sz w:val="24"/>
          <w:szCs w:val="24"/>
          <w:lang w:val="en-GB"/>
        </w:rPr>
      </w:pPr>
      <w:r w:rsidRPr="004C4600">
        <w:rPr>
          <w:rFonts w:cstheme="minorHAnsi"/>
          <w:sz w:val="24"/>
          <w:szCs w:val="24"/>
          <w:lang w:val="en-GB"/>
        </w:rPr>
        <w:t xml:space="preserve">National University </w:t>
      </w:r>
      <w:r w:rsidR="00243B50" w:rsidRPr="004C4600">
        <w:rPr>
          <w:rFonts w:cstheme="minorHAnsi"/>
          <w:sz w:val="24"/>
          <w:szCs w:val="24"/>
          <w:lang w:val="en-GB"/>
        </w:rPr>
        <w:t>of</w:t>
      </w:r>
      <w:r w:rsidRPr="004C4600">
        <w:rPr>
          <w:rFonts w:cstheme="minorHAnsi"/>
          <w:sz w:val="24"/>
          <w:szCs w:val="24"/>
          <w:lang w:val="en-GB"/>
        </w:rPr>
        <w:t xml:space="preserve"> Maynooth </w:t>
      </w:r>
      <w:r w:rsidR="00243B50" w:rsidRPr="004C4600">
        <w:rPr>
          <w:rFonts w:cstheme="minorHAnsi"/>
          <w:sz w:val="24"/>
          <w:szCs w:val="24"/>
          <w:lang w:val="en-GB"/>
        </w:rPr>
        <w:t>Ireland</w:t>
      </w:r>
      <w:r w:rsidRPr="004C4600">
        <w:rPr>
          <w:rFonts w:cstheme="minorHAnsi"/>
          <w:sz w:val="24"/>
          <w:szCs w:val="24"/>
          <w:lang w:val="en-GB"/>
        </w:rPr>
        <w:t xml:space="preserve"> were the lead </w:t>
      </w:r>
      <w:r w:rsidR="00243B50" w:rsidRPr="004C4600">
        <w:rPr>
          <w:rFonts w:cstheme="minorHAnsi"/>
          <w:sz w:val="24"/>
          <w:szCs w:val="24"/>
          <w:lang w:val="en-GB"/>
        </w:rPr>
        <w:t>partners in</w:t>
      </w:r>
      <w:r w:rsidRPr="004C4600">
        <w:rPr>
          <w:rFonts w:cstheme="minorHAnsi"/>
          <w:sz w:val="24"/>
          <w:szCs w:val="24"/>
          <w:lang w:val="en-GB"/>
        </w:rPr>
        <w:t xml:space="preserve"> O2 &amp; carried out the following tasks</w:t>
      </w:r>
    </w:p>
    <w:p w:rsidR="00E04613"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 xml:space="preserve">Set methodology to be followed by all Partners, on the basis of what already agreed upon at preparation (i.e. general scale and scope, overall methodological approach, timing and sequencing of specific activities, </w:t>
      </w:r>
      <w:r w:rsidR="00243B50" w:rsidRPr="004C4600">
        <w:rPr>
          <w:rFonts w:asciiTheme="minorHAnsi" w:hAnsiTheme="minorHAnsi" w:cstheme="minorHAnsi"/>
        </w:rPr>
        <w:t>etc.</w:t>
      </w:r>
      <w:r w:rsidRPr="004C4600">
        <w:rPr>
          <w:rFonts w:asciiTheme="minorHAnsi" w:hAnsiTheme="minorHAnsi" w:cstheme="minorHAnsi"/>
        </w:rPr>
        <w:t>)</w:t>
      </w:r>
    </w:p>
    <w:p w:rsidR="00E04613" w:rsidRPr="004C4600" w:rsidRDefault="00243B50"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Identified</w:t>
      </w:r>
      <w:r w:rsidR="00E04613" w:rsidRPr="004C4600">
        <w:rPr>
          <w:rFonts w:asciiTheme="minorHAnsi" w:hAnsiTheme="minorHAnsi" w:cstheme="minorHAnsi"/>
        </w:rPr>
        <w:t xml:space="preserve"> sources and resources for secondary assessment</w:t>
      </w:r>
    </w:p>
    <w:p w:rsidR="00E04613"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Defined literature and other sources for secondary assessment</w:t>
      </w:r>
    </w:p>
    <w:p w:rsidR="00E04613"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Analysed documents:</w:t>
      </w:r>
    </w:p>
    <w:p w:rsidR="00E04613"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 xml:space="preserve">Structured </w:t>
      </w:r>
      <w:r w:rsidR="00243B50" w:rsidRPr="004C4600">
        <w:rPr>
          <w:rFonts w:asciiTheme="minorHAnsi" w:hAnsiTheme="minorHAnsi" w:cstheme="minorHAnsi"/>
        </w:rPr>
        <w:t>the reporting</w:t>
      </w:r>
      <w:r w:rsidRPr="004C4600">
        <w:rPr>
          <w:rFonts w:asciiTheme="minorHAnsi" w:hAnsiTheme="minorHAnsi" w:cstheme="minorHAnsi"/>
        </w:rPr>
        <w:t xml:space="preserve"> and aggregation tools </w:t>
      </w:r>
    </w:p>
    <w:p w:rsidR="00E04613"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 xml:space="preserve">Common schedule </w:t>
      </w:r>
    </w:p>
    <w:p w:rsidR="00396B50" w:rsidRPr="004C4600" w:rsidRDefault="00E04613" w:rsidP="00E04613">
      <w:pPr>
        <w:pStyle w:val="ListParagraph"/>
        <w:numPr>
          <w:ilvl w:val="0"/>
          <w:numId w:val="7"/>
        </w:numPr>
        <w:spacing w:line="276" w:lineRule="auto"/>
        <w:jc w:val="both"/>
        <w:rPr>
          <w:rFonts w:asciiTheme="minorHAnsi" w:hAnsiTheme="minorHAnsi" w:cstheme="minorHAnsi"/>
        </w:rPr>
      </w:pPr>
      <w:r w:rsidRPr="004C4600">
        <w:rPr>
          <w:rFonts w:asciiTheme="minorHAnsi" w:hAnsiTheme="minorHAnsi" w:cstheme="minorHAnsi"/>
        </w:rPr>
        <w:t xml:space="preserve">Defined common tools </w:t>
      </w:r>
      <w:r w:rsidR="00243B50" w:rsidRPr="004C4600">
        <w:rPr>
          <w:rFonts w:asciiTheme="minorHAnsi" w:hAnsiTheme="minorHAnsi" w:cstheme="minorHAnsi"/>
        </w:rPr>
        <w:t>&amp; analysed</w:t>
      </w:r>
      <w:r w:rsidRPr="004C4600">
        <w:rPr>
          <w:rFonts w:asciiTheme="minorHAnsi" w:hAnsiTheme="minorHAnsi" w:cstheme="minorHAnsi"/>
        </w:rPr>
        <w:t xml:space="preserve"> them</w:t>
      </w:r>
      <w:r w:rsidR="00396B50" w:rsidRPr="004C4600">
        <w:rPr>
          <w:rFonts w:asciiTheme="minorHAnsi" w:hAnsiTheme="minorHAnsi" w:cstheme="minorHAnsi"/>
        </w:rPr>
        <w:t>.</w:t>
      </w:r>
    </w:p>
    <w:p w:rsidR="00E04613" w:rsidRPr="004C4600" w:rsidRDefault="00E04613" w:rsidP="00396B50">
      <w:pPr>
        <w:spacing w:line="276" w:lineRule="auto"/>
        <w:ind w:left="360"/>
        <w:jc w:val="both"/>
        <w:rPr>
          <w:rFonts w:cstheme="minorHAnsi"/>
        </w:rPr>
      </w:pPr>
      <w:r w:rsidRPr="004C4600">
        <w:rPr>
          <w:rFonts w:cstheme="minorHAnsi"/>
        </w:rPr>
        <w:t>The Mapping of Digital Skills &amp; Competences for Low Skilled Adults will outline real and perceived learning needs, through a series of qualitative and quantitative data and information.</w:t>
      </w:r>
    </w:p>
    <w:p w:rsidR="008B5B7B" w:rsidRPr="007A119B" w:rsidRDefault="00537F98" w:rsidP="008B5B7B">
      <w:pPr>
        <w:pStyle w:val="Heading2"/>
        <w:jc w:val="both"/>
        <w:rPr>
          <w:rFonts w:asciiTheme="minorHAnsi" w:hAnsiTheme="minorHAnsi" w:cstheme="minorHAnsi"/>
          <w:color w:val="000000" w:themeColor="text1"/>
          <w:sz w:val="32"/>
          <w:szCs w:val="32"/>
          <w:highlight w:val="yellow"/>
          <w:lang w:val="en-GB"/>
        </w:rPr>
      </w:pPr>
      <w:bookmarkStart w:id="1" w:name="_Toc527638574"/>
      <w:r w:rsidRPr="007A119B">
        <w:rPr>
          <w:rFonts w:asciiTheme="minorHAnsi" w:hAnsiTheme="minorHAnsi" w:cstheme="minorHAnsi"/>
          <w:color w:val="000000" w:themeColor="text1"/>
          <w:sz w:val="32"/>
          <w:szCs w:val="32"/>
          <w:lang w:val="en-GB"/>
        </w:rPr>
        <w:t xml:space="preserve">IO3 </w:t>
      </w:r>
      <w:r w:rsidR="008B5B7B" w:rsidRPr="007A119B">
        <w:rPr>
          <w:rFonts w:asciiTheme="minorHAnsi" w:hAnsiTheme="minorHAnsi" w:cstheme="minorHAnsi"/>
          <w:color w:val="000000" w:themeColor="text1"/>
          <w:sz w:val="32"/>
          <w:szCs w:val="32"/>
          <w:lang w:val="en-GB"/>
        </w:rPr>
        <w:t>–</w:t>
      </w:r>
      <w:r w:rsidRPr="007A119B">
        <w:rPr>
          <w:rFonts w:asciiTheme="minorHAnsi" w:hAnsiTheme="minorHAnsi" w:cstheme="minorHAnsi"/>
          <w:color w:val="000000" w:themeColor="text1"/>
          <w:sz w:val="32"/>
          <w:szCs w:val="32"/>
          <w:lang w:val="en-GB"/>
        </w:rPr>
        <w:t xml:space="preserve"> </w:t>
      </w:r>
      <w:r w:rsidR="008B5B7B" w:rsidRPr="007A119B">
        <w:rPr>
          <w:rFonts w:asciiTheme="minorHAnsi" w:hAnsiTheme="minorHAnsi" w:cstheme="minorHAnsi"/>
          <w:color w:val="000000" w:themeColor="text1"/>
          <w:sz w:val="32"/>
          <w:szCs w:val="32"/>
          <w:lang w:val="en-GB"/>
        </w:rPr>
        <w:t>DELSA Content development of training materials in 5 languages</w:t>
      </w:r>
    </w:p>
    <w:p w:rsidR="00537F98" w:rsidRPr="004C4600" w:rsidRDefault="008B5B7B" w:rsidP="00396B50">
      <w:pPr>
        <w:pStyle w:val="Heading2"/>
        <w:jc w:val="both"/>
        <w:rPr>
          <w:rFonts w:asciiTheme="minorHAnsi" w:hAnsiTheme="minorHAnsi" w:cstheme="minorHAnsi"/>
          <w:b w:val="0"/>
          <w:color w:val="000000" w:themeColor="text1"/>
          <w:szCs w:val="28"/>
          <w:lang w:val="en-GB"/>
        </w:rPr>
      </w:pPr>
      <w:r w:rsidRPr="004C4600">
        <w:rPr>
          <w:rFonts w:asciiTheme="minorHAnsi" w:hAnsiTheme="minorHAnsi" w:cstheme="minorHAnsi"/>
          <w:color w:val="000000" w:themeColor="text1"/>
          <w:sz w:val="24"/>
          <w:szCs w:val="24"/>
          <w:lang w:val="en-GB"/>
        </w:rPr>
        <w:t>Learni Innovation: Lead Partner</w:t>
      </w:r>
      <w:bookmarkEnd w:id="1"/>
      <w:r w:rsidR="00396B50" w:rsidRPr="004C4600">
        <w:rPr>
          <w:rFonts w:asciiTheme="minorHAnsi" w:hAnsiTheme="minorHAnsi" w:cstheme="minorHAnsi"/>
          <w:b w:val="0"/>
          <w:color w:val="000000" w:themeColor="text1"/>
          <w:sz w:val="24"/>
          <w:szCs w:val="24"/>
          <w:lang w:val="en-GB"/>
        </w:rPr>
        <w:t xml:space="preserve"> I</w:t>
      </w:r>
      <w:r w:rsidR="00537F98" w:rsidRPr="004C4600">
        <w:rPr>
          <w:rFonts w:asciiTheme="minorHAnsi" w:hAnsiTheme="minorHAnsi" w:cstheme="minorHAnsi"/>
          <w:b w:val="0"/>
          <w:color w:val="000000" w:themeColor="text1"/>
          <w:sz w:val="24"/>
          <w:szCs w:val="24"/>
          <w:lang w:val="en-GB"/>
        </w:rPr>
        <w:t>O3 is the main result of the DELSA Project: consists of 10 courses specifically designed for low-skilled adults to equip them with the digital skills and competences identified in IO2.</w:t>
      </w:r>
    </w:p>
    <w:p w:rsidR="00396B50" w:rsidRPr="004C4600" w:rsidRDefault="00396B50" w:rsidP="00396B50">
      <w:pPr>
        <w:tabs>
          <w:tab w:val="left" w:pos="5960"/>
        </w:tabs>
        <w:spacing w:after="0"/>
        <w:jc w:val="both"/>
        <w:rPr>
          <w:rFonts w:cstheme="minorHAnsi"/>
          <w:b/>
          <w:sz w:val="24"/>
          <w:szCs w:val="24"/>
          <w:u w:val="single"/>
          <w:lang w:val="en-GB"/>
        </w:rPr>
      </w:pPr>
    </w:p>
    <w:p w:rsidR="008B5B7B" w:rsidRPr="007A119B" w:rsidRDefault="008B5B7B" w:rsidP="00396B50">
      <w:pPr>
        <w:tabs>
          <w:tab w:val="left" w:pos="5960"/>
        </w:tabs>
        <w:spacing w:after="0"/>
        <w:jc w:val="both"/>
        <w:rPr>
          <w:rFonts w:cstheme="minorHAnsi"/>
          <w:b/>
          <w:sz w:val="32"/>
          <w:szCs w:val="32"/>
          <w:u w:val="single"/>
          <w:lang w:val="en-GB"/>
        </w:rPr>
      </w:pPr>
      <w:r w:rsidRPr="007A119B">
        <w:rPr>
          <w:rFonts w:cstheme="minorHAnsi"/>
          <w:b/>
          <w:sz w:val="32"/>
          <w:szCs w:val="32"/>
          <w:u w:val="single"/>
          <w:lang w:val="en-GB"/>
        </w:rPr>
        <w:t>Courses Developed</w:t>
      </w:r>
    </w:p>
    <w:p w:rsidR="008B5B7B" w:rsidRPr="004C4600" w:rsidRDefault="008B5B7B" w:rsidP="00396B50">
      <w:pPr>
        <w:pStyle w:val="NormalWeb"/>
        <w:numPr>
          <w:ilvl w:val="0"/>
          <w:numId w:val="14"/>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Protecting Personal Data and Privacy</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eastAsiaTheme="minorEastAsia" w:hAnsiTheme="minorHAnsi" w:cstheme="minorHAnsi"/>
          <w:bCs/>
          <w:color w:val="000000" w:themeColor="text1"/>
          <w:kern w:val="24"/>
          <w:lang w:val="en-GB"/>
        </w:rPr>
      </w:pPr>
      <w:r w:rsidRPr="004C4600">
        <w:rPr>
          <w:rFonts w:asciiTheme="minorHAnsi" w:eastAsiaTheme="minorEastAsia" w:hAnsiTheme="minorHAnsi" w:cstheme="minorHAnsi"/>
          <w:bCs/>
          <w:color w:val="000000" w:themeColor="text1"/>
          <w:kern w:val="24"/>
          <w:lang w:val="en-GB"/>
        </w:rPr>
        <w:t>Solving technical problems</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Identifying needs and technological responses</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Identifying Alternatives: messaging, email, video chat</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Using the internet and managing information</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eastAsiaTheme="minorEastAsia" w:hAnsiTheme="minorHAnsi" w:cstheme="minorHAnsi"/>
          <w:bCs/>
          <w:color w:val="000000" w:themeColor="text1"/>
          <w:kern w:val="24"/>
          <w:lang w:val="en-GB"/>
        </w:rPr>
      </w:pPr>
      <w:r w:rsidRPr="004C4600">
        <w:rPr>
          <w:rFonts w:asciiTheme="minorHAnsi" w:eastAsiaTheme="minorEastAsia" w:hAnsiTheme="minorHAnsi" w:cstheme="minorHAnsi"/>
          <w:bCs/>
          <w:color w:val="000000" w:themeColor="text1"/>
          <w:kern w:val="24"/>
          <w:lang w:val="en-GB"/>
        </w:rPr>
        <w:t>Using the internet and managing information</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Basic computing, using the internet and managing information</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lastRenderedPageBreak/>
        <w:t>Digital Technologies for Communication and Collaboration</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Digital Citizenship</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Developing digital content - Integrating and re-elaborating digital content</w:t>
      </w:r>
    </w:p>
    <w:p w:rsidR="008B5B7B" w:rsidRPr="004C4600" w:rsidRDefault="008B5B7B" w:rsidP="008B5B7B">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Using the internet and managing information</w:t>
      </w:r>
    </w:p>
    <w:p w:rsidR="00396B50" w:rsidRPr="004C4600" w:rsidRDefault="008B5B7B" w:rsidP="00537F98">
      <w:pPr>
        <w:pStyle w:val="NormalWeb"/>
        <w:numPr>
          <w:ilvl w:val="0"/>
          <w:numId w:val="8"/>
        </w:numPr>
        <w:kinsoku w:val="0"/>
        <w:overflowPunct w:val="0"/>
        <w:spacing w:before="0" w:beforeAutospacing="0" w:after="0" w:afterAutospacing="0"/>
        <w:textAlignment w:val="baseline"/>
        <w:rPr>
          <w:rFonts w:asciiTheme="minorHAnsi" w:hAnsiTheme="minorHAnsi" w:cstheme="minorHAnsi"/>
        </w:rPr>
      </w:pPr>
      <w:r w:rsidRPr="004C4600">
        <w:rPr>
          <w:rFonts w:asciiTheme="minorHAnsi" w:eastAsiaTheme="minorEastAsia" w:hAnsiTheme="minorHAnsi" w:cstheme="minorHAnsi"/>
          <w:bCs/>
          <w:color w:val="000000" w:themeColor="text1"/>
          <w:kern w:val="24"/>
          <w:lang w:val="en-GB"/>
        </w:rPr>
        <w:t>Protecting devices</w:t>
      </w:r>
      <w:bookmarkStart w:id="2" w:name="_Toc527638575"/>
    </w:p>
    <w:p w:rsidR="00582160" w:rsidRDefault="00582160" w:rsidP="00396B50">
      <w:pPr>
        <w:pStyle w:val="NormalWeb"/>
        <w:kinsoku w:val="0"/>
        <w:overflowPunct w:val="0"/>
        <w:spacing w:before="0" w:beforeAutospacing="0" w:after="0" w:afterAutospacing="0"/>
        <w:textAlignment w:val="baseline"/>
        <w:rPr>
          <w:rFonts w:asciiTheme="minorHAnsi" w:hAnsiTheme="minorHAnsi" w:cstheme="minorHAnsi"/>
          <w:color w:val="000000" w:themeColor="text1"/>
          <w:szCs w:val="28"/>
          <w:lang w:val="en-GB"/>
        </w:rPr>
      </w:pPr>
    </w:p>
    <w:p w:rsidR="00537F98" w:rsidRPr="004C4600" w:rsidRDefault="00537F98" w:rsidP="00396B50">
      <w:pPr>
        <w:pStyle w:val="NormalWeb"/>
        <w:kinsoku w:val="0"/>
        <w:overflowPunct w:val="0"/>
        <w:spacing w:before="0" w:beforeAutospacing="0" w:after="0" w:afterAutospacing="0"/>
        <w:textAlignment w:val="baseline"/>
        <w:rPr>
          <w:rFonts w:asciiTheme="minorHAnsi" w:hAnsiTheme="minorHAnsi" w:cstheme="minorHAnsi"/>
        </w:rPr>
      </w:pPr>
      <w:r w:rsidRPr="004C4600">
        <w:rPr>
          <w:rFonts w:asciiTheme="minorHAnsi" w:hAnsiTheme="minorHAnsi" w:cstheme="minorHAnsi"/>
          <w:color w:val="000000" w:themeColor="text1"/>
          <w:szCs w:val="28"/>
          <w:lang w:val="en-GB"/>
        </w:rPr>
        <w:t>IO4 - DELSA Pilot Validation 200 Target Groups trained</w:t>
      </w:r>
      <w:bookmarkEnd w:id="2"/>
    </w:p>
    <w:p w:rsidR="00537F98" w:rsidRPr="004C4600" w:rsidRDefault="00537F98" w:rsidP="008B5B7B">
      <w:pPr>
        <w:rPr>
          <w:rFonts w:cstheme="minorHAnsi"/>
          <w:lang w:val="en-GB"/>
        </w:rPr>
      </w:pPr>
      <w:r w:rsidRPr="004C4600">
        <w:rPr>
          <w:rFonts w:cstheme="minorHAnsi"/>
          <w:b/>
          <w:lang w:val="en-GB"/>
        </w:rPr>
        <w:t>Lead</w:t>
      </w:r>
      <w:r w:rsidR="008B5B7B" w:rsidRPr="004C4600">
        <w:rPr>
          <w:rFonts w:cstheme="minorHAnsi"/>
          <w:b/>
          <w:lang w:val="en-GB"/>
        </w:rPr>
        <w:t xml:space="preserve"> Partner: P1 - IRISH RURAL LINK.</w:t>
      </w:r>
      <w:r w:rsidR="00396B50" w:rsidRPr="004C4600">
        <w:rPr>
          <w:rFonts w:cstheme="minorHAnsi"/>
          <w:b/>
          <w:lang w:val="en-GB"/>
        </w:rPr>
        <w:t xml:space="preserve"> </w:t>
      </w:r>
      <w:r w:rsidRPr="004C4600">
        <w:rPr>
          <w:rFonts w:cstheme="minorHAnsi"/>
          <w:sz w:val="24"/>
          <w:szCs w:val="24"/>
          <w:lang w:val="en-GB"/>
        </w:rPr>
        <w:t>IO4 is the DELSA Toolkit comprising the validated training materials and content together with guidelines for further adoption and mainstr</w:t>
      </w:r>
      <w:r w:rsidR="004636EE" w:rsidRPr="004C4600">
        <w:rPr>
          <w:rFonts w:cstheme="minorHAnsi"/>
          <w:sz w:val="24"/>
          <w:szCs w:val="24"/>
          <w:lang w:val="en-GB"/>
        </w:rPr>
        <w:t>e</w:t>
      </w:r>
      <w:r w:rsidRPr="004C4600">
        <w:rPr>
          <w:rFonts w:cstheme="minorHAnsi"/>
          <w:sz w:val="24"/>
          <w:szCs w:val="24"/>
          <w:lang w:val="en-GB"/>
        </w:rPr>
        <w:t xml:space="preserve">aming. In </w:t>
      </w:r>
      <w:r w:rsidR="004636EE" w:rsidRPr="004C4600">
        <w:rPr>
          <w:rFonts w:cstheme="minorHAnsi"/>
          <w:sz w:val="24"/>
          <w:szCs w:val="24"/>
          <w:lang w:val="en-GB"/>
        </w:rPr>
        <w:t>I</w:t>
      </w:r>
      <w:r w:rsidRPr="004C4600">
        <w:rPr>
          <w:rFonts w:cstheme="minorHAnsi"/>
          <w:sz w:val="24"/>
          <w:szCs w:val="24"/>
          <w:lang w:val="en-GB"/>
        </w:rPr>
        <w:t>O4, 200 Target</w:t>
      </w:r>
      <w:r w:rsidR="007A119B">
        <w:rPr>
          <w:rFonts w:cstheme="minorHAnsi"/>
          <w:sz w:val="24"/>
          <w:szCs w:val="24"/>
          <w:lang w:val="en-GB"/>
        </w:rPr>
        <w:t xml:space="preserve"> Groups representatives were </w:t>
      </w:r>
      <w:r w:rsidRPr="004C4600">
        <w:rPr>
          <w:rFonts w:cstheme="minorHAnsi"/>
          <w:sz w:val="24"/>
          <w:szCs w:val="24"/>
          <w:lang w:val="en-GB"/>
        </w:rPr>
        <w:t>t</w:t>
      </w:r>
      <w:r w:rsidR="004636EE" w:rsidRPr="004C4600">
        <w:rPr>
          <w:rFonts w:cstheme="minorHAnsi"/>
          <w:sz w:val="24"/>
          <w:szCs w:val="24"/>
          <w:lang w:val="en-GB"/>
        </w:rPr>
        <w:t>rained in 6 Countries</w:t>
      </w:r>
      <w:r w:rsidR="007A119B">
        <w:rPr>
          <w:rFonts w:cstheme="minorHAnsi"/>
          <w:sz w:val="24"/>
          <w:szCs w:val="24"/>
          <w:lang w:val="en-GB"/>
        </w:rPr>
        <w:t xml:space="preserve"> however 1600 users have used the course to date.</w:t>
      </w:r>
      <w:bookmarkStart w:id="3" w:name="_GoBack"/>
      <w:bookmarkEnd w:id="3"/>
    </w:p>
    <w:p w:rsidR="00BD7FA2" w:rsidRPr="007A119B" w:rsidRDefault="00BD7FA2">
      <w:pPr>
        <w:rPr>
          <w:rFonts w:cstheme="minorHAnsi"/>
          <w:b/>
          <w:sz w:val="32"/>
          <w:szCs w:val="32"/>
          <w:lang w:val="en-GB"/>
        </w:rPr>
      </w:pPr>
      <w:r w:rsidRPr="007A119B">
        <w:rPr>
          <w:rFonts w:cstheme="minorHAnsi"/>
          <w:b/>
          <w:sz w:val="32"/>
          <w:szCs w:val="32"/>
          <w:lang w:val="en-GB"/>
        </w:rPr>
        <w:t>Test and Validation Planning</w:t>
      </w:r>
    </w:p>
    <w:p w:rsidR="00E5405B" w:rsidRPr="004C4600" w:rsidRDefault="007A119B" w:rsidP="00947E6F">
      <w:pPr>
        <w:jc w:val="both"/>
        <w:rPr>
          <w:rFonts w:cstheme="minorHAnsi"/>
          <w:bCs/>
        </w:rPr>
      </w:pPr>
      <w:r>
        <w:rPr>
          <w:rFonts w:cstheme="minorHAnsi"/>
          <w:lang w:val="en-GB"/>
        </w:rPr>
        <w:t>Irish Rural Link</w:t>
      </w:r>
      <w:r w:rsidR="00BD7FA2" w:rsidRPr="004C4600">
        <w:rPr>
          <w:rFonts w:cstheme="minorHAnsi"/>
          <w:lang w:val="en-GB"/>
        </w:rPr>
        <w:t xml:space="preserve"> le</w:t>
      </w:r>
      <w:r w:rsidR="00BE5C4D" w:rsidRPr="004C4600">
        <w:rPr>
          <w:rFonts w:cstheme="minorHAnsi"/>
          <w:lang w:val="en-GB"/>
        </w:rPr>
        <w:t>ad partner for IO4</w:t>
      </w:r>
      <w:r w:rsidR="00BD7FA2" w:rsidRPr="004C4600">
        <w:rPr>
          <w:rFonts w:cstheme="minorHAnsi"/>
          <w:lang w:val="en-GB"/>
        </w:rPr>
        <w:t>. IRL’s firs</w:t>
      </w:r>
      <w:r w:rsidR="00E5405B" w:rsidRPr="004C4600">
        <w:rPr>
          <w:rFonts w:cstheme="minorHAnsi"/>
          <w:lang w:val="en-GB"/>
        </w:rPr>
        <w:t>t</w:t>
      </w:r>
      <w:r w:rsidR="00BD7FA2" w:rsidRPr="004C4600">
        <w:rPr>
          <w:rFonts w:cstheme="minorHAnsi"/>
          <w:lang w:val="en-GB"/>
        </w:rPr>
        <w:t xml:space="preserve"> t</w:t>
      </w:r>
      <w:r w:rsidR="00E5405B" w:rsidRPr="004C4600">
        <w:rPr>
          <w:rFonts w:cstheme="minorHAnsi"/>
          <w:lang w:val="en-GB"/>
        </w:rPr>
        <w:t>a</w:t>
      </w:r>
      <w:r w:rsidR="00BD7FA2" w:rsidRPr="004C4600">
        <w:rPr>
          <w:rFonts w:cstheme="minorHAnsi"/>
          <w:lang w:val="en-GB"/>
        </w:rPr>
        <w:t>sk was to develop a test and validation plan</w:t>
      </w:r>
      <w:r w:rsidR="00947E6F" w:rsidRPr="004C4600">
        <w:rPr>
          <w:rFonts w:cstheme="minorHAnsi"/>
          <w:lang w:val="en-GB"/>
        </w:rPr>
        <w:t>.</w:t>
      </w:r>
      <w:r w:rsidR="00947E6F" w:rsidRPr="004C4600">
        <w:rPr>
          <w:rFonts w:cstheme="minorHAnsi"/>
          <w:bCs/>
        </w:rPr>
        <w:t xml:space="preserve"> A key element of IO4 is the validation of the platform to check its resilience, performance, user-friendliness and ability to meet the requests and needs of the target groups. </w:t>
      </w:r>
      <w:r w:rsidR="00E5405B" w:rsidRPr="004C4600">
        <w:rPr>
          <w:rFonts w:cstheme="minorHAnsi"/>
          <w:lang w:val="en-GB"/>
        </w:rPr>
        <w:t xml:space="preserve"> </w:t>
      </w:r>
      <w:r w:rsidR="00BE5C4D" w:rsidRPr="004C4600">
        <w:rPr>
          <w:rFonts w:cstheme="minorHAnsi"/>
          <w:sz w:val="24"/>
          <w:szCs w:val="24"/>
          <w:lang w:val="en-GB"/>
        </w:rPr>
        <w:t xml:space="preserve">A Validation Plan was developed to </w:t>
      </w:r>
      <w:r w:rsidR="00E5405B" w:rsidRPr="004C4600">
        <w:rPr>
          <w:rFonts w:cstheme="minorHAnsi"/>
          <w:sz w:val="24"/>
          <w:szCs w:val="24"/>
          <w:lang w:val="en-GB"/>
        </w:rPr>
        <w:t>define specific schedule, activities, tools (e.g. template of forms to collect feedbacks from users) for the test and validation activities for the multilingual OER Platform, web-based multilingual online training modules, content and material, and the interactive multilingual training content and material to be delivered face to f</w:t>
      </w:r>
      <w:r w:rsidR="00BE5C4D" w:rsidRPr="004C4600">
        <w:rPr>
          <w:rFonts w:cstheme="minorHAnsi"/>
          <w:sz w:val="24"/>
          <w:szCs w:val="24"/>
          <w:lang w:val="en-GB"/>
        </w:rPr>
        <w:t xml:space="preserve">ace. The Validation Plan </w:t>
      </w:r>
      <w:r w:rsidR="00243B50" w:rsidRPr="004C4600">
        <w:rPr>
          <w:rFonts w:cstheme="minorHAnsi"/>
          <w:sz w:val="24"/>
          <w:szCs w:val="24"/>
          <w:lang w:val="en-GB"/>
        </w:rPr>
        <w:t>is used</w:t>
      </w:r>
      <w:r w:rsidR="00E5405B" w:rsidRPr="004C4600">
        <w:rPr>
          <w:rFonts w:cstheme="minorHAnsi"/>
          <w:sz w:val="24"/>
          <w:szCs w:val="24"/>
          <w:lang w:val="en-GB"/>
        </w:rPr>
        <w:t xml:space="preserve"> during Project implementation to ensure that T&amp;V activities are carried out by Partners in a standardised and comparable fashion: this will allow coherence in the activities (i.e. all Partners follow standardised procedures, timeline, tools, </w:t>
      </w:r>
      <w:r w:rsidR="00243B50" w:rsidRPr="004C4600">
        <w:rPr>
          <w:rFonts w:cstheme="minorHAnsi"/>
          <w:sz w:val="24"/>
          <w:szCs w:val="24"/>
          <w:lang w:val="en-GB"/>
        </w:rPr>
        <w:t>etc.</w:t>
      </w:r>
      <w:r w:rsidR="00E5405B" w:rsidRPr="004C4600">
        <w:rPr>
          <w:rFonts w:cstheme="minorHAnsi"/>
          <w:sz w:val="24"/>
          <w:szCs w:val="24"/>
          <w:lang w:val="en-GB"/>
        </w:rPr>
        <w:t>) and reliability of inputs and feedback for the finalisation of the training content and material (i.e. accuracy of results).</w:t>
      </w:r>
    </w:p>
    <w:p w:rsidR="00E5405B" w:rsidRPr="007A119B" w:rsidRDefault="00E5405B" w:rsidP="00E5405B">
      <w:pPr>
        <w:spacing w:after="0"/>
        <w:jc w:val="both"/>
        <w:rPr>
          <w:rFonts w:cstheme="minorHAnsi"/>
          <w:b/>
          <w:sz w:val="32"/>
          <w:szCs w:val="32"/>
          <w:lang w:val="en-GB"/>
        </w:rPr>
      </w:pPr>
      <w:r w:rsidRPr="007A119B">
        <w:rPr>
          <w:rFonts w:cstheme="minorHAnsi"/>
          <w:b/>
          <w:sz w:val="32"/>
          <w:szCs w:val="32"/>
          <w:lang w:val="en-GB"/>
        </w:rPr>
        <w:t>Test &amp; Validation Activity</w:t>
      </w:r>
    </w:p>
    <w:p w:rsidR="000F34D5" w:rsidRPr="004C4600" w:rsidRDefault="007A119B" w:rsidP="00F533AE">
      <w:pPr>
        <w:jc w:val="both"/>
        <w:rPr>
          <w:rFonts w:cstheme="minorHAnsi"/>
          <w:sz w:val="24"/>
          <w:szCs w:val="24"/>
          <w:lang w:val="en-GB"/>
        </w:rPr>
      </w:pPr>
      <w:r>
        <w:rPr>
          <w:rFonts w:cstheme="minorHAnsi"/>
          <w:sz w:val="24"/>
          <w:szCs w:val="24"/>
          <w:lang w:val="en-GB"/>
        </w:rPr>
        <w:t>T</w:t>
      </w:r>
      <w:r w:rsidR="00E5405B" w:rsidRPr="004C4600">
        <w:rPr>
          <w:rFonts w:cstheme="minorHAnsi"/>
          <w:sz w:val="24"/>
          <w:szCs w:val="24"/>
          <w:lang w:val="en-GB"/>
        </w:rPr>
        <w:t xml:space="preserve">he Test &amp; Validation </w:t>
      </w:r>
      <w:r w:rsidR="00BE5C4D" w:rsidRPr="004C4600">
        <w:rPr>
          <w:rFonts w:cstheme="minorHAnsi"/>
          <w:sz w:val="24"/>
          <w:szCs w:val="24"/>
          <w:lang w:val="en-GB"/>
        </w:rPr>
        <w:t>phase</w:t>
      </w:r>
      <w:r w:rsidR="00F533AE" w:rsidRPr="004C4600">
        <w:rPr>
          <w:rFonts w:cstheme="minorHAnsi"/>
          <w:sz w:val="24"/>
          <w:szCs w:val="24"/>
          <w:lang w:val="en-GB"/>
        </w:rPr>
        <w:t xml:space="preserve"> commence</w:t>
      </w:r>
      <w:r w:rsidR="00BE5C4D" w:rsidRPr="004C4600">
        <w:rPr>
          <w:rFonts w:cstheme="minorHAnsi"/>
          <w:sz w:val="24"/>
          <w:szCs w:val="24"/>
          <w:lang w:val="en-GB"/>
        </w:rPr>
        <w:t>d</w:t>
      </w:r>
      <w:r w:rsidR="00F533AE" w:rsidRPr="004C4600">
        <w:rPr>
          <w:rFonts w:cstheme="minorHAnsi"/>
          <w:sz w:val="24"/>
          <w:szCs w:val="24"/>
          <w:lang w:val="en-GB"/>
        </w:rPr>
        <w:t xml:space="preserve"> </w:t>
      </w:r>
      <w:r w:rsidR="00E5405B" w:rsidRPr="004C4600">
        <w:rPr>
          <w:rFonts w:cstheme="minorHAnsi"/>
          <w:sz w:val="24"/>
          <w:szCs w:val="24"/>
          <w:lang w:val="en-GB"/>
        </w:rPr>
        <w:t>in F</w:t>
      </w:r>
      <w:r w:rsidR="00F533AE" w:rsidRPr="004C4600">
        <w:rPr>
          <w:rFonts w:cstheme="minorHAnsi"/>
          <w:sz w:val="24"/>
          <w:szCs w:val="24"/>
          <w:lang w:val="en-GB"/>
        </w:rPr>
        <w:t xml:space="preserve">ebruary 2020 up until August 2020. Progress was discussed during our monthly skype meetings. In March, due to the COVID 19 </w:t>
      </w:r>
      <w:r w:rsidR="000F34D5" w:rsidRPr="004C4600">
        <w:rPr>
          <w:rFonts w:cstheme="minorHAnsi"/>
          <w:sz w:val="24"/>
          <w:szCs w:val="24"/>
          <w:lang w:val="en-GB"/>
        </w:rPr>
        <w:t>&amp; pandemic emergency measures that have been implement</w:t>
      </w:r>
      <w:r w:rsidR="00BE5C4D" w:rsidRPr="004C4600">
        <w:rPr>
          <w:rFonts w:cstheme="minorHAnsi"/>
          <w:sz w:val="24"/>
          <w:szCs w:val="24"/>
          <w:lang w:val="en-GB"/>
        </w:rPr>
        <w:t xml:space="preserve">ed in all countries involved in </w:t>
      </w:r>
      <w:r w:rsidR="000F34D5" w:rsidRPr="004C4600">
        <w:rPr>
          <w:rFonts w:cstheme="minorHAnsi"/>
          <w:sz w:val="24"/>
          <w:szCs w:val="24"/>
          <w:lang w:val="en-GB"/>
        </w:rPr>
        <w:t>the DELSA project partners devised means to deliver the DELSA training online to avoid risks related to the tradition class-rom and face-to face delivery. The partners agreed to make the most of the online means to perform test and validation.</w:t>
      </w:r>
    </w:p>
    <w:p w:rsidR="000F34D5" w:rsidRPr="004C4600" w:rsidRDefault="000F34D5" w:rsidP="000F34D5">
      <w:pPr>
        <w:jc w:val="both"/>
        <w:rPr>
          <w:rFonts w:cstheme="minorHAnsi"/>
          <w:color w:val="000000"/>
        </w:rPr>
      </w:pPr>
      <w:r w:rsidRPr="004C4600">
        <w:rPr>
          <w:rFonts w:cstheme="minorHAnsi"/>
          <w:color w:val="000000"/>
        </w:rPr>
        <w:t>Thanks to the high openness of the DELSA Open Education Resources Platform, partners were able to make the training available to users without any restrictions: the DELSA OER Platform does not require registration. Such Open Access approach will allow not only to widen participation but also guarantee the gathering of anonymous data for test and validation purposes.</w:t>
      </w:r>
    </w:p>
    <w:p w:rsidR="000F34D5" w:rsidRPr="004C4600" w:rsidRDefault="000F34D5" w:rsidP="000F34D5">
      <w:pPr>
        <w:jc w:val="both"/>
        <w:rPr>
          <w:rFonts w:cstheme="minorHAnsi"/>
          <w:color w:val="000000"/>
        </w:rPr>
      </w:pPr>
      <w:r w:rsidRPr="004C4600">
        <w:rPr>
          <w:rFonts w:cstheme="minorHAnsi"/>
          <w:color w:val="000000"/>
        </w:rPr>
        <w:t>Feedback was collected by partners using a s</w:t>
      </w:r>
      <w:r w:rsidR="007024F4" w:rsidRPr="004C4600">
        <w:rPr>
          <w:rFonts w:cstheme="minorHAnsi"/>
          <w:color w:val="000000"/>
        </w:rPr>
        <w:t>tandardised feedback form. Hard copy feedback forms were collected through</w:t>
      </w:r>
      <w:r w:rsidR="009F2C67" w:rsidRPr="004C4600">
        <w:rPr>
          <w:rFonts w:cstheme="minorHAnsi"/>
          <w:color w:val="000000"/>
        </w:rPr>
        <w:t xml:space="preserve"> online zoom training</w:t>
      </w:r>
      <w:r w:rsidR="007024F4" w:rsidRPr="004C4600">
        <w:rPr>
          <w:rFonts w:cstheme="minorHAnsi"/>
          <w:color w:val="000000"/>
        </w:rPr>
        <w:t xml:space="preserve">, links </w:t>
      </w:r>
      <w:r w:rsidR="009F2C67" w:rsidRPr="004C4600">
        <w:rPr>
          <w:rFonts w:cstheme="minorHAnsi"/>
          <w:color w:val="000000"/>
        </w:rPr>
        <w:t xml:space="preserve">were </w:t>
      </w:r>
      <w:r w:rsidR="007024F4" w:rsidRPr="004C4600">
        <w:rPr>
          <w:rFonts w:cstheme="minorHAnsi"/>
          <w:color w:val="000000"/>
        </w:rPr>
        <w:t xml:space="preserve">sent to emails and follow up calls in order to complete the feedback forms. Participants also completed the online feedback form on the online platform. DELSA partners completed the feedback report summarising the feedback from participants. The </w:t>
      </w:r>
      <w:r w:rsidR="00243B50" w:rsidRPr="004C4600">
        <w:rPr>
          <w:rFonts w:cstheme="minorHAnsi"/>
          <w:color w:val="000000"/>
        </w:rPr>
        <w:t>standardised</w:t>
      </w:r>
      <w:r w:rsidR="007024F4" w:rsidRPr="004C4600">
        <w:rPr>
          <w:rFonts w:cstheme="minorHAnsi"/>
          <w:color w:val="000000"/>
        </w:rPr>
        <w:t xml:space="preserve"> </w:t>
      </w:r>
      <w:r w:rsidR="00243B50" w:rsidRPr="004C4600">
        <w:rPr>
          <w:rFonts w:cstheme="minorHAnsi"/>
          <w:color w:val="000000"/>
        </w:rPr>
        <w:t>feedback</w:t>
      </w:r>
      <w:r w:rsidR="007024F4" w:rsidRPr="004C4600">
        <w:rPr>
          <w:rFonts w:cstheme="minorHAnsi"/>
          <w:color w:val="000000"/>
        </w:rPr>
        <w:t xml:space="preserve"> form was used by all partners.</w:t>
      </w:r>
    </w:p>
    <w:p w:rsidR="001C3DDE" w:rsidRPr="004C4600" w:rsidRDefault="001C3DDE" w:rsidP="000F34D5">
      <w:pPr>
        <w:jc w:val="both"/>
        <w:rPr>
          <w:rFonts w:cstheme="minorHAnsi"/>
          <w:color w:val="000000"/>
        </w:rPr>
      </w:pPr>
      <w:r w:rsidRPr="004C4600">
        <w:rPr>
          <w:rFonts w:cstheme="minorHAnsi"/>
          <w:color w:val="000000"/>
        </w:rPr>
        <w:lastRenderedPageBreak/>
        <w:t>Training online took place in the form of PowerPoint presentation</w:t>
      </w:r>
      <w:r w:rsidR="009F2C67" w:rsidRPr="004C4600">
        <w:rPr>
          <w:rFonts w:cstheme="minorHAnsi"/>
          <w:color w:val="000000"/>
        </w:rPr>
        <w:t>s</w:t>
      </w:r>
      <w:r w:rsidRPr="004C4600">
        <w:rPr>
          <w:rFonts w:cstheme="minorHAnsi"/>
          <w:color w:val="000000"/>
        </w:rPr>
        <w:t xml:space="preserve"> or from the </w:t>
      </w:r>
      <w:r w:rsidR="009F2C67" w:rsidRPr="004C4600">
        <w:rPr>
          <w:rFonts w:cstheme="minorHAnsi"/>
          <w:color w:val="000000"/>
        </w:rPr>
        <w:t xml:space="preserve">online </w:t>
      </w:r>
      <w:r w:rsidRPr="004C4600">
        <w:rPr>
          <w:rFonts w:cstheme="minorHAnsi"/>
          <w:color w:val="000000"/>
        </w:rPr>
        <w:t xml:space="preserve">platform. Zoom group training </w:t>
      </w:r>
      <w:r w:rsidR="00270F3D" w:rsidRPr="004C4600">
        <w:rPr>
          <w:rFonts w:cstheme="minorHAnsi"/>
          <w:color w:val="000000"/>
        </w:rPr>
        <w:t xml:space="preserve">also </w:t>
      </w:r>
      <w:r w:rsidRPr="004C4600">
        <w:rPr>
          <w:rFonts w:cstheme="minorHAnsi"/>
          <w:color w:val="000000"/>
        </w:rPr>
        <w:t xml:space="preserve">took place with 4-5 people being guided through the platform or through PowerPoint presentation. </w:t>
      </w:r>
    </w:p>
    <w:p w:rsidR="001C3DDE" w:rsidRPr="007A119B" w:rsidRDefault="001C3DDE" w:rsidP="000F34D5">
      <w:pPr>
        <w:jc w:val="both"/>
        <w:rPr>
          <w:rFonts w:cstheme="minorHAnsi"/>
          <w:b/>
          <w:color w:val="000000"/>
          <w:sz w:val="32"/>
          <w:szCs w:val="32"/>
        </w:rPr>
      </w:pPr>
      <w:r w:rsidRPr="007A119B">
        <w:rPr>
          <w:rFonts w:cstheme="minorHAnsi"/>
          <w:b/>
          <w:color w:val="000000"/>
          <w:sz w:val="32"/>
          <w:szCs w:val="32"/>
        </w:rPr>
        <w:t>Training Activities</w:t>
      </w:r>
    </w:p>
    <w:p w:rsidR="00B15F9E" w:rsidRPr="004C4600" w:rsidRDefault="00B15F9E" w:rsidP="00B15F9E">
      <w:pPr>
        <w:jc w:val="both"/>
        <w:rPr>
          <w:rFonts w:cstheme="minorHAnsi"/>
          <w:bCs/>
        </w:rPr>
      </w:pPr>
      <w:r w:rsidRPr="004C4600">
        <w:rPr>
          <w:rFonts w:cstheme="minorHAnsi"/>
          <w:bCs/>
        </w:rPr>
        <w:t xml:space="preserve">As per the proposal that was submitted, the target groups for the test and validation phase </w:t>
      </w:r>
      <w:r w:rsidR="00270F3D" w:rsidRPr="004C4600">
        <w:rPr>
          <w:rFonts w:cstheme="minorHAnsi"/>
          <w:bCs/>
        </w:rPr>
        <w:t>of the project was</w:t>
      </w:r>
    </w:p>
    <w:p w:rsidR="00B15F9E" w:rsidRPr="004C4600" w:rsidRDefault="00B15F9E" w:rsidP="00B15F9E">
      <w:pPr>
        <w:pStyle w:val="ListParagraph"/>
        <w:numPr>
          <w:ilvl w:val="0"/>
          <w:numId w:val="1"/>
        </w:numPr>
        <w:jc w:val="both"/>
        <w:rPr>
          <w:rFonts w:asciiTheme="minorHAnsi" w:hAnsiTheme="minorHAnsi" w:cstheme="minorHAnsi"/>
          <w:bCs/>
        </w:rPr>
      </w:pPr>
      <w:r w:rsidRPr="004C4600">
        <w:rPr>
          <w:rFonts w:asciiTheme="minorHAnsi" w:hAnsiTheme="minorHAnsi" w:cstheme="minorHAnsi"/>
          <w:bCs/>
        </w:rPr>
        <w:t>low skilled adults</w:t>
      </w:r>
    </w:p>
    <w:p w:rsidR="00B15F9E" w:rsidRPr="004C4600" w:rsidRDefault="00B15F9E" w:rsidP="00B15F9E">
      <w:pPr>
        <w:pStyle w:val="ListParagraph"/>
        <w:numPr>
          <w:ilvl w:val="0"/>
          <w:numId w:val="1"/>
        </w:numPr>
        <w:jc w:val="both"/>
        <w:rPr>
          <w:rFonts w:asciiTheme="minorHAnsi" w:hAnsiTheme="minorHAnsi" w:cstheme="minorHAnsi"/>
          <w:bCs/>
        </w:rPr>
      </w:pPr>
      <w:r w:rsidRPr="004C4600">
        <w:rPr>
          <w:rFonts w:asciiTheme="minorHAnsi" w:hAnsiTheme="minorHAnsi" w:cstheme="minorHAnsi"/>
          <w:bCs/>
        </w:rPr>
        <w:t>adult educators</w:t>
      </w:r>
    </w:p>
    <w:p w:rsidR="00396B50" w:rsidRPr="004C4600" w:rsidRDefault="00B15F9E" w:rsidP="00B15F9E">
      <w:pPr>
        <w:pStyle w:val="ListParagraph"/>
        <w:numPr>
          <w:ilvl w:val="0"/>
          <w:numId w:val="1"/>
        </w:numPr>
        <w:jc w:val="both"/>
        <w:rPr>
          <w:rFonts w:asciiTheme="minorHAnsi" w:hAnsiTheme="minorHAnsi" w:cstheme="minorHAnsi"/>
          <w:bCs/>
        </w:rPr>
      </w:pPr>
      <w:r w:rsidRPr="004C4600">
        <w:rPr>
          <w:rFonts w:asciiTheme="minorHAnsi" w:hAnsiTheme="minorHAnsi" w:cstheme="minorHAnsi"/>
          <w:bCs/>
        </w:rPr>
        <w:t>practitioners of adult education and low skilled situations</w:t>
      </w:r>
    </w:p>
    <w:p w:rsidR="00396B50" w:rsidRPr="004C4600" w:rsidRDefault="00396B50" w:rsidP="00396B50">
      <w:pPr>
        <w:ind w:left="360"/>
        <w:jc w:val="both"/>
        <w:rPr>
          <w:rFonts w:cstheme="minorHAnsi"/>
          <w:bCs/>
        </w:rPr>
      </w:pPr>
    </w:p>
    <w:p w:rsidR="00B15F9E" w:rsidRPr="004C4600" w:rsidRDefault="0044740E" w:rsidP="00396B50">
      <w:pPr>
        <w:ind w:left="360"/>
        <w:jc w:val="both"/>
        <w:rPr>
          <w:rFonts w:cstheme="minorHAnsi"/>
          <w:bCs/>
        </w:rPr>
      </w:pPr>
      <w:r w:rsidRPr="004C4600">
        <w:rPr>
          <w:rFonts w:cstheme="minorHAnsi"/>
          <w:bCs/>
        </w:rPr>
        <w:t>The breakdown of respondents who complet</w:t>
      </w:r>
      <w:r w:rsidR="00396B50" w:rsidRPr="004C4600">
        <w:rPr>
          <w:rFonts w:cstheme="minorHAnsi"/>
          <w:bCs/>
        </w:rPr>
        <w:t>ed the training were as follows: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QQI L5 Childcare</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Active Retirement Groups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Farm Families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Adult Learners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Tutors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Rural Social Scheme Participants</w:t>
      </w:r>
    </w:p>
    <w:p w:rsidR="0044740E" w:rsidRPr="004C4600" w:rsidRDefault="0044740E" w:rsidP="0044740E">
      <w:pPr>
        <w:numPr>
          <w:ilvl w:val="0"/>
          <w:numId w:val="2"/>
        </w:numPr>
        <w:kinsoku w:val="0"/>
        <w:overflowPunct w:val="0"/>
        <w:spacing w:after="0" w:line="240" w:lineRule="auto"/>
        <w:ind w:left="1267"/>
        <w:contextualSpacing/>
        <w:textAlignment w:val="baseline"/>
        <w:rPr>
          <w:rFonts w:eastAsia="Times New Roman" w:cstheme="minorHAnsi"/>
          <w:sz w:val="24"/>
          <w:szCs w:val="24"/>
          <w:lang w:eastAsia="en-IE"/>
        </w:rPr>
      </w:pPr>
      <w:r w:rsidRPr="004C4600">
        <w:rPr>
          <w:rFonts w:eastAsia="+mn-ea" w:cstheme="minorHAnsi"/>
          <w:color w:val="000000"/>
          <w:kern w:val="24"/>
          <w:sz w:val="24"/>
          <w:szCs w:val="24"/>
          <w:lang w:val="en-GB" w:eastAsia="en-IE"/>
        </w:rPr>
        <w:t xml:space="preserve">Unemployed people </w:t>
      </w:r>
    </w:p>
    <w:p w:rsidR="0044740E" w:rsidRPr="004C4600" w:rsidRDefault="0044740E" w:rsidP="0044740E">
      <w:pPr>
        <w:kinsoku w:val="0"/>
        <w:overflowPunct w:val="0"/>
        <w:spacing w:after="0" w:line="240" w:lineRule="auto"/>
        <w:contextualSpacing/>
        <w:textAlignment w:val="baseline"/>
        <w:rPr>
          <w:rFonts w:eastAsia="+mn-ea" w:cstheme="minorHAnsi"/>
          <w:color w:val="000000"/>
          <w:kern w:val="24"/>
          <w:sz w:val="24"/>
          <w:szCs w:val="24"/>
          <w:lang w:val="en-GB" w:eastAsia="en-IE"/>
        </w:rPr>
      </w:pPr>
    </w:p>
    <w:p w:rsidR="00947E6F" w:rsidRPr="004C4600" w:rsidRDefault="0044740E" w:rsidP="0044740E">
      <w:pPr>
        <w:kinsoku w:val="0"/>
        <w:overflowPunct w:val="0"/>
        <w:spacing w:after="0" w:line="240" w:lineRule="auto"/>
        <w:contextualSpacing/>
        <w:textAlignment w:val="baseline"/>
        <w:rPr>
          <w:rFonts w:cstheme="minorHAnsi"/>
          <w:sz w:val="24"/>
          <w:szCs w:val="24"/>
          <w:lang w:val="en-GB"/>
        </w:rPr>
      </w:pPr>
      <w:r w:rsidRPr="004C4600">
        <w:rPr>
          <w:rFonts w:eastAsia="+mn-ea" w:cstheme="minorHAnsi"/>
          <w:color w:val="000000"/>
          <w:kern w:val="24"/>
          <w:sz w:val="24"/>
          <w:szCs w:val="24"/>
          <w:lang w:val="en-GB" w:eastAsia="en-IE"/>
        </w:rPr>
        <w:t>Due</w:t>
      </w:r>
      <w:r w:rsidRPr="004C4600">
        <w:rPr>
          <w:rFonts w:cstheme="minorHAnsi"/>
          <w:sz w:val="24"/>
          <w:szCs w:val="24"/>
          <w:lang w:val="en-GB"/>
        </w:rPr>
        <w:t xml:space="preserve"> to the COVID 19 pandemic &amp; emergency measures that have been implement</w:t>
      </w:r>
      <w:r w:rsidR="00270F3D" w:rsidRPr="004C4600">
        <w:rPr>
          <w:rFonts w:cstheme="minorHAnsi"/>
          <w:sz w:val="24"/>
          <w:szCs w:val="24"/>
          <w:lang w:val="en-GB"/>
        </w:rPr>
        <w:t>ed in all countries involved in</w:t>
      </w:r>
      <w:r w:rsidRPr="004C4600">
        <w:rPr>
          <w:rFonts w:cstheme="minorHAnsi"/>
          <w:sz w:val="24"/>
          <w:szCs w:val="24"/>
          <w:lang w:val="en-GB"/>
        </w:rPr>
        <w:t xml:space="preserve"> the DELSA project partners devised means to deliver the DELSA training online to avoid risks related to the tradition class-room and face-to face delivery. Training was scheduled from February to August. The duration of the training varied depending on the target group &amp; how many modules was covered. M</w:t>
      </w:r>
      <w:r w:rsidR="00270F3D" w:rsidRPr="004C4600">
        <w:rPr>
          <w:rFonts w:cstheme="minorHAnsi"/>
          <w:sz w:val="24"/>
          <w:szCs w:val="24"/>
          <w:lang w:val="en-GB"/>
        </w:rPr>
        <w:t xml:space="preserve">ainly two and sometimes </w:t>
      </w:r>
      <w:r w:rsidR="009F3CF8" w:rsidRPr="004C4600">
        <w:rPr>
          <w:rFonts w:cstheme="minorHAnsi"/>
          <w:sz w:val="24"/>
          <w:szCs w:val="24"/>
          <w:lang w:val="en-GB"/>
        </w:rPr>
        <w:t xml:space="preserve">two </w:t>
      </w:r>
      <w:r w:rsidRPr="004C4600">
        <w:rPr>
          <w:rFonts w:cstheme="minorHAnsi"/>
          <w:sz w:val="24"/>
          <w:szCs w:val="24"/>
          <w:lang w:val="en-GB"/>
        </w:rPr>
        <w:t xml:space="preserve">and a half hours was sufficient </w:t>
      </w:r>
      <w:r w:rsidR="00270F3D" w:rsidRPr="004C4600">
        <w:rPr>
          <w:rFonts w:cstheme="minorHAnsi"/>
          <w:sz w:val="24"/>
          <w:szCs w:val="24"/>
          <w:lang w:val="en-GB"/>
        </w:rPr>
        <w:t xml:space="preserve">enough time </w:t>
      </w:r>
      <w:r w:rsidR="009F3CF8" w:rsidRPr="004C4600">
        <w:rPr>
          <w:rFonts w:cstheme="minorHAnsi"/>
          <w:sz w:val="24"/>
          <w:szCs w:val="24"/>
          <w:lang w:val="en-GB"/>
        </w:rPr>
        <w:t xml:space="preserve">to cover one module. </w:t>
      </w:r>
    </w:p>
    <w:p w:rsidR="00947E6F" w:rsidRPr="004C4600" w:rsidRDefault="00947E6F" w:rsidP="0044740E">
      <w:pPr>
        <w:kinsoku w:val="0"/>
        <w:overflowPunct w:val="0"/>
        <w:spacing w:after="0" w:line="240" w:lineRule="auto"/>
        <w:contextualSpacing/>
        <w:textAlignment w:val="baseline"/>
        <w:rPr>
          <w:rFonts w:cstheme="minorHAnsi"/>
          <w:sz w:val="24"/>
          <w:szCs w:val="24"/>
          <w:lang w:val="en-GB"/>
        </w:rPr>
      </w:pPr>
    </w:p>
    <w:p w:rsidR="00947E6F" w:rsidRPr="004C4600" w:rsidRDefault="00947E6F" w:rsidP="0044740E">
      <w:pPr>
        <w:kinsoku w:val="0"/>
        <w:overflowPunct w:val="0"/>
        <w:spacing w:after="0" w:line="240" w:lineRule="auto"/>
        <w:contextualSpacing/>
        <w:textAlignment w:val="baseline"/>
        <w:rPr>
          <w:rFonts w:cstheme="minorHAnsi"/>
          <w:sz w:val="24"/>
          <w:szCs w:val="24"/>
          <w:lang w:val="en-GB"/>
        </w:rPr>
      </w:pPr>
      <w:r w:rsidRPr="004C4600">
        <w:rPr>
          <w:rFonts w:cstheme="minorHAnsi"/>
          <w:sz w:val="24"/>
          <w:szCs w:val="24"/>
          <w:lang w:val="en-GB"/>
        </w:rPr>
        <w:t xml:space="preserve">The structure of the training was presented with an </w:t>
      </w:r>
      <w:r w:rsidR="0022532F" w:rsidRPr="004C4600">
        <w:rPr>
          <w:rFonts w:cstheme="minorHAnsi"/>
          <w:sz w:val="24"/>
          <w:szCs w:val="24"/>
          <w:lang w:val="en-GB"/>
        </w:rPr>
        <w:t xml:space="preserve">overview of the DELSA </w:t>
      </w:r>
      <w:r w:rsidR="00243B50" w:rsidRPr="004C4600">
        <w:rPr>
          <w:rFonts w:cstheme="minorHAnsi"/>
          <w:sz w:val="24"/>
          <w:szCs w:val="24"/>
          <w:lang w:val="en-GB"/>
        </w:rPr>
        <w:t>platform, content</w:t>
      </w:r>
      <w:r w:rsidR="00270F3D" w:rsidRPr="004C4600">
        <w:rPr>
          <w:rFonts w:cstheme="minorHAnsi"/>
          <w:sz w:val="24"/>
          <w:szCs w:val="24"/>
          <w:lang w:val="en-GB"/>
        </w:rPr>
        <w:t xml:space="preserve"> &amp; </w:t>
      </w:r>
      <w:r w:rsidR="0022532F" w:rsidRPr="004C4600">
        <w:rPr>
          <w:rFonts w:cstheme="minorHAnsi"/>
          <w:sz w:val="24"/>
          <w:szCs w:val="24"/>
          <w:lang w:val="en-GB"/>
        </w:rPr>
        <w:t xml:space="preserve">the background of the project was presented. The website was then presented to </w:t>
      </w:r>
      <w:r w:rsidR="00243B50" w:rsidRPr="004C4600">
        <w:rPr>
          <w:rFonts w:cstheme="minorHAnsi"/>
          <w:sz w:val="24"/>
          <w:szCs w:val="24"/>
          <w:lang w:val="en-GB"/>
        </w:rPr>
        <w:t>participant and</w:t>
      </w:r>
      <w:r w:rsidR="0022532F" w:rsidRPr="004C4600">
        <w:rPr>
          <w:rFonts w:cstheme="minorHAnsi"/>
          <w:sz w:val="24"/>
          <w:szCs w:val="24"/>
          <w:lang w:val="en-GB"/>
        </w:rPr>
        <w:t xml:space="preserve"> they were guided through the website and the functionality of the website. Modules were presented in order of the needs of the target group. Non-liners would start with the basics and setting up their own email address.</w:t>
      </w:r>
    </w:p>
    <w:p w:rsidR="00947E6F" w:rsidRPr="004C4600" w:rsidRDefault="00947E6F" w:rsidP="0044740E">
      <w:pPr>
        <w:kinsoku w:val="0"/>
        <w:overflowPunct w:val="0"/>
        <w:spacing w:after="0" w:line="240" w:lineRule="auto"/>
        <w:contextualSpacing/>
        <w:textAlignment w:val="baseline"/>
        <w:rPr>
          <w:rFonts w:cstheme="minorHAnsi"/>
          <w:sz w:val="24"/>
          <w:szCs w:val="24"/>
          <w:lang w:val="en-GB"/>
        </w:rPr>
      </w:pPr>
    </w:p>
    <w:p w:rsidR="0044740E" w:rsidRPr="004C4600" w:rsidRDefault="009F3CF8" w:rsidP="0044740E">
      <w:pPr>
        <w:kinsoku w:val="0"/>
        <w:overflowPunct w:val="0"/>
        <w:spacing w:after="0" w:line="240" w:lineRule="auto"/>
        <w:contextualSpacing/>
        <w:textAlignment w:val="baseline"/>
        <w:rPr>
          <w:rFonts w:cstheme="minorHAnsi"/>
          <w:sz w:val="24"/>
          <w:szCs w:val="24"/>
          <w:lang w:val="en-GB"/>
        </w:rPr>
      </w:pPr>
      <w:r w:rsidRPr="004C4600">
        <w:rPr>
          <w:rFonts w:cstheme="minorHAnsi"/>
          <w:sz w:val="24"/>
          <w:szCs w:val="24"/>
          <w:lang w:val="en-GB"/>
        </w:rPr>
        <w:t xml:space="preserve">Group sizes varied depending on the target group. Zoom online training groups varied from 4 to 8 people. A link was also sent to participants who availed of the training &amp; the feedback was then collected by a follow up phone call. Participants also had the option of availing of the training on the online platform where they could </w:t>
      </w:r>
      <w:r w:rsidR="00243B50" w:rsidRPr="004C4600">
        <w:rPr>
          <w:rFonts w:cstheme="minorHAnsi"/>
          <w:sz w:val="24"/>
          <w:szCs w:val="24"/>
          <w:lang w:val="en-GB"/>
        </w:rPr>
        <w:t>have completed</w:t>
      </w:r>
      <w:r w:rsidRPr="004C4600">
        <w:rPr>
          <w:rFonts w:cstheme="minorHAnsi"/>
          <w:sz w:val="24"/>
          <w:szCs w:val="24"/>
          <w:lang w:val="en-GB"/>
        </w:rPr>
        <w:t xml:space="preserve"> their online feedback form. Some partners also got a chance to hold face-to face class-room training early in the year before Covid 19. They help training for two hours and collected their feedback verbally, through brain storming sessions and also hard copy feedback.</w:t>
      </w:r>
    </w:p>
    <w:p w:rsidR="0022532F" w:rsidRPr="004C4600" w:rsidRDefault="0022532F" w:rsidP="0044740E">
      <w:pPr>
        <w:kinsoku w:val="0"/>
        <w:overflowPunct w:val="0"/>
        <w:spacing w:after="0" w:line="240" w:lineRule="auto"/>
        <w:contextualSpacing/>
        <w:textAlignment w:val="baseline"/>
        <w:rPr>
          <w:rFonts w:cstheme="minorHAnsi"/>
          <w:sz w:val="24"/>
          <w:szCs w:val="24"/>
          <w:lang w:val="en-GB"/>
        </w:rPr>
      </w:pPr>
    </w:p>
    <w:p w:rsidR="008B5B7B" w:rsidRPr="007A119B" w:rsidRDefault="008B5B7B" w:rsidP="008B5B7B">
      <w:pPr>
        <w:rPr>
          <w:rFonts w:cstheme="minorHAnsi"/>
          <w:b/>
          <w:sz w:val="32"/>
          <w:szCs w:val="32"/>
          <w:lang w:val="en-GB"/>
        </w:rPr>
      </w:pPr>
      <w:r w:rsidRPr="007A119B">
        <w:rPr>
          <w:rFonts w:cstheme="minorHAnsi"/>
          <w:b/>
          <w:sz w:val="32"/>
          <w:szCs w:val="32"/>
          <w:lang w:val="en-GB"/>
        </w:rPr>
        <w:t>Guidelines for future Training</w:t>
      </w:r>
    </w:p>
    <w:p w:rsidR="008B5B7B" w:rsidRPr="004C4600" w:rsidRDefault="008B5B7B" w:rsidP="008B5B7B">
      <w:pPr>
        <w:rPr>
          <w:rFonts w:cstheme="minorHAnsi"/>
          <w:lang w:val="en-GB"/>
        </w:rPr>
      </w:pPr>
      <w:r w:rsidRPr="004C4600">
        <w:rPr>
          <w:rFonts w:cstheme="minorHAnsi"/>
          <w:lang w:val="en-GB"/>
        </w:rPr>
        <w:t xml:space="preserve">The feedback from all partners has been extremely positive across the board. Partners looked at all aspects of the training content that the participants found most useful, not so useful &amp; what </w:t>
      </w:r>
      <w:r w:rsidRPr="004C4600">
        <w:rPr>
          <w:rFonts w:cstheme="minorHAnsi"/>
          <w:lang w:val="en-GB"/>
        </w:rPr>
        <w:lastRenderedPageBreak/>
        <w:t>modules were the most popular in order to draw up guidelines for future training. The recommendations were then made by partners after analysing the feedback forms &amp; discussing the changes with groups of participants through virtual brain storming sessions and follow up calls after the training was complete.</w:t>
      </w:r>
    </w:p>
    <w:p w:rsidR="008B5B7B" w:rsidRPr="004C4600" w:rsidRDefault="008B5B7B" w:rsidP="008B5B7B">
      <w:pPr>
        <w:rPr>
          <w:rFonts w:cstheme="minorHAnsi"/>
          <w:lang w:val="en-GB"/>
        </w:rPr>
      </w:pPr>
      <w:r w:rsidRPr="004C4600">
        <w:rPr>
          <w:rFonts w:cstheme="minorHAnsi"/>
          <w:lang w:val="en-GB"/>
        </w:rPr>
        <w:t xml:space="preserve">Overall participants were extremely happy with the content provided and found it most useful, practical, appropriate &amp; accessible in their everyday lives especially during Covid 19. Most people were either working from home or cocooning so participants explained that the timing was perfect. The fact that they could access the content freely, no need for passwords, registration and being able to manage the training themselves were certainly an added bonus for participants. Some of the participants were non-liners who availed of the training &amp; did not have an email address set up &amp; found this process most challenging. They suggested in the future maybe 1:1 training and support in order to set up an email. The most challenging part of setting up the email was the password, lower case letters, putting capital letters in their email address &amp; the @ button. Once their email was finally set up they felt a sense of achievement and this brought them to their next step. </w:t>
      </w:r>
    </w:p>
    <w:p w:rsidR="008B5B7B" w:rsidRPr="004C4600" w:rsidRDefault="008B5B7B" w:rsidP="008B5B7B">
      <w:pPr>
        <w:rPr>
          <w:rFonts w:cstheme="minorHAnsi"/>
          <w:lang w:val="en-GB"/>
        </w:rPr>
      </w:pPr>
      <w:r w:rsidRPr="004C4600">
        <w:rPr>
          <w:rFonts w:cstheme="minorHAnsi"/>
          <w:lang w:val="en-GB"/>
        </w:rPr>
        <w:t xml:space="preserve">The participants suggested that they would definitely like to see a follow on from this project. Participants also suggested linking the modules into each other. In order for progression when a participant is finished maybe a voice or button that comes up to say you have completed session 1 please progress to session 2. Irish participants expressed the importance of digital skills during the pandemic for instance being able to shop online, banking online, book doctors’ appointments and most importantly being able to stay connected with their family &amp; friends while they were cocooning during Covid 19. Also participants suggested more information on websites regarding their country. It was suggested that an online banking demo for each country would be extremely useful and also a test banking account within each country. The greatest barrier for participants was the fear of technology especially when it comes to online banking and using their bank accounts. The safety online module helped to reassure people. </w:t>
      </w:r>
    </w:p>
    <w:p w:rsidR="00A0283F" w:rsidRPr="004C4600" w:rsidRDefault="008B5B7B">
      <w:pPr>
        <w:rPr>
          <w:rFonts w:cstheme="minorHAnsi"/>
          <w:lang w:val="en-GB"/>
        </w:rPr>
      </w:pPr>
      <w:r w:rsidRPr="004C4600">
        <w:rPr>
          <w:rFonts w:cstheme="minorHAnsi"/>
          <w:lang w:val="en-GB"/>
        </w:rPr>
        <w:t xml:space="preserve">It is evident from our findings from feedback collected from participants that there is certainly an opportunity to progress further the online platform to adapt some of the recommendations suggested from participants. The project has shown that the delivery of online, freely available training is widely welcomed by our target groups. There are certainly possibilities to develop the platform further with future projects by adding a step up project and also by adding additional information to </w:t>
      </w:r>
      <w:r w:rsidR="004C4600" w:rsidRPr="004C4600">
        <w:rPr>
          <w:rFonts w:cstheme="minorHAnsi"/>
          <w:lang w:val="en-GB"/>
        </w:rPr>
        <w:t>the modules.</w:t>
      </w:r>
    </w:p>
    <w:sectPr w:rsidR="00A0283F" w:rsidRPr="004C46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33EB" w:rsidRDefault="00F733EB" w:rsidP="00CA58EC">
      <w:pPr>
        <w:spacing w:after="0" w:line="240" w:lineRule="auto"/>
      </w:pPr>
      <w:r>
        <w:separator/>
      </w:r>
    </w:p>
  </w:endnote>
  <w:endnote w:type="continuationSeparator" w:id="0">
    <w:p w:rsidR="00F733EB" w:rsidRDefault="00F733EB" w:rsidP="00CA5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33EB" w:rsidRDefault="00F733EB" w:rsidP="00CA58EC">
      <w:pPr>
        <w:spacing w:after="0" w:line="240" w:lineRule="auto"/>
      </w:pPr>
      <w:r>
        <w:separator/>
      </w:r>
    </w:p>
  </w:footnote>
  <w:footnote w:type="continuationSeparator" w:id="0">
    <w:p w:rsidR="00F733EB" w:rsidRDefault="00F733EB" w:rsidP="00CA58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62CDD"/>
    <w:multiLevelType w:val="hybridMultilevel"/>
    <w:tmpl w:val="7180DAF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AAF5E4F"/>
    <w:multiLevelType w:val="hybridMultilevel"/>
    <w:tmpl w:val="F8464F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D156326"/>
    <w:multiLevelType w:val="hybridMultilevel"/>
    <w:tmpl w:val="8DC655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8724E11"/>
    <w:multiLevelType w:val="hybridMultilevel"/>
    <w:tmpl w:val="59B4C50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325E0D77"/>
    <w:multiLevelType w:val="hybridMultilevel"/>
    <w:tmpl w:val="A25AE9A2"/>
    <w:lvl w:ilvl="0" w:tplc="733663EE">
      <w:start w:val="1"/>
      <w:numFmt w:val="bullet"/>
      <w:lvlText w:val="•"/>
      <w:lvlJc w:val="left"/>
      <w:pPr>
        <w:tabs>
          <w:tab w:val="num" w:pos="720"/>
        </w:tabs>
        <w:ind w:left="720" w:hanging="360"/>
      </w:pPr>
      <w:rPr>
        <w:rFonts w:ascii="Times New Roman" w:hAnsi="Times New Roman" w:hint="default"/>
      </w:rPr>
    </w:lvl>
    <w:lvl w:ilvl="1" w:tplc="07CA393A" w:tentative="1">
      <w:start w:val="1"/>
      <w:numFmt w:val="bullet"/>
      <w:lvlText w:val="•"/>
      <w:lvlJc w:val="left"/>
      <w:pPr>
        <w:tabs>
          <w:tab w:val="num" w:pos="1440"/>
        </w:tabs>
        <w:ind w:left="1440" w:hanging="360"/>
      </w:pPr>
      <w:rPr>
        <w:rFonts w:ascii="Times New Roman" w:hAnsi="Times New Roman" w:hint="default"/>
      </w:rPr>
    </w:lvl>
    <w:lvl w:ilvl="2" w:tplc="C49E6CEA" w:tentative="1">
      <w:start w:val="1"/>
      <w:numFmt w:val="bullet"/>
      <w:lvlText w:val="•"/>
      <w:lvlJc w:val="left"/>
      <w:pPr>
        <w:tabs>
          <w:tab w:val="num" w:pos="2160"/>
        </w:tabs>
        <w:ind w:left="2160" w:hanging="360"/>
      </w:pPr>
      <w:rPr>
        <w:rFonts w:ascii="Times New Roman" w:hAnsi="Times New Roman" w:hint="default"/>
      </w:rPr>
    </w:lvl>
    <w:lvl w:ilvl="3" w:tplc="B044936C" w:tentative="1">
      <w:start w:val="1"/>
      <w:numFmt w:val="bullet"/>
      <w:lvlText w:val="•"/>
      <w:lvlJc w:val="left"/>
      <w:pPr>
        <w:tabs>
          <w:tab w:val="num" w:pos="2880"/>
        </w:tabs>
        <w:ind w:left="2880" w:hanging="360"/>
      </w:pPr>
      <w:rPr>
        <w:rFonts w:ascii="Times New Roman" w:hAnsi="Times New Roman" w:hint="default"/>
      </w:rPr>
    </w:lvl>
    <w:lvl w:ilvl="4" w:tplc="225A5428" w:tentative="1">
      <w:start w:val="1"/>
      <w:numFmt w:val="bullet"/>
      <w:lvlText w:val="•"/>
      <w:lvlJc w:val="left"/>
      <w:pPr>
        <w:tabs>
          <w:tab w:val="num" w:pos="3600"/>
        </w:tabs>
        <w:ind w:left="3600" w:hanging="360"/>
      </w:pPr>
      <w:rPr>
        <w:rFonts w:ascii="Times New Roman" w:hAnsi="Times New Roman" w:hint="default"/>
      </w:rPr>
    </w:lvl>
    <w:lvl w:ilvl="5" w:tplc="EC587EC4" w:tentative="1">
      <w:start w:val="1"/>
      <w:numFmt w:val="bullet"/>
      <w:lvlText w:val="•"/>
      <w:lvlJc w:val="left"/>
      <w:pPr>
        <w:tabs>
          <w:tab w:val="num" w:pos="4320"/>
        </w:tabs>
        <w:ind w:left="4320" w:hanging="360"/>
      </w:pPr>
      <w:rPr>
        <w:rFonts w:ascii="Times New Roman" w:hAnsi="Times New Roman" w:hint="default"/>
      </w:rPr>
    </w:lvl>
    <w:lvl w:ilvl="6" w:tplc="97E0F442" w:tentative="1">
      <w:start w:val="1"/>
      <w:numFmt w:val="bullet"/>
      <w:lvlText w:val="•"/>
      <w:lvlJc w:val="left"/>
      <w:pPr>
        <w:tabs>
          <w:tab w:val="num" w:pos="5040"/>
        </w:tabs>
        <w:ind w:left="5040" w:hanging="360"/>
      </w:pPr>
      <w:rPr>
        <w:rFonts w:ascii="Times New Roman" w:hAnsi="Times New Roman" w:hint="default"/>
      </w:rPr>
    </w:lvl>
    <w:lvl w:ilvl="7" w:tplc="280EF4B4" w:tentative="1">
      <w:start w:val="1"/>
      <w:numFmt w:val="bullet"/>
      <w:lvlText w:val="•"/>
      <w:lvlJc w:val="left"/>
      <w:pPr>
        <w:tabs>
          <w:tab w:val="num" w:pos="5760"/>
        </w:tabs>
        <w:ind w:left="5760" w:hanging="360"/>
      </w:pPr>
      <w:rPr>
        <w:rFonts w:ascii="Times New Roman" w:hAnsi="Times New Roman" w:hint="default"/>
      </w:rPr>
    </w:lvl>
    <w:lvl w:ilvl="8" w:tplc="5F500EF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3BE758FE"/>
    <w:multiLevelType w:val="hybridMultilevel"/>
    <w:tmpl w:val="CC94C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64E5A50"/>
    <w:multiLevelType w:val="hybridMultilevel"/>
    <w:tmpl w:val="CFB044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47A66122"/>
    <w:multiLevelType w:val="hybridMultilevel"/>
    <w:tmpl w:val="4BA2F8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5793845"/>
    <w:multiLevelType w:val="hybridMultilevel"/>
    <w:tmpl w:val="56FED17C"/>
    <w:lvl w:ilvl="0" w:tplc="B298EA7C">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5E3556A6"/>
    <w:multiLevelType w:val="hybridMultilevel"/>
    <w:tmpl w:val="D8E2DB22"/>
    <w:lvl w:ilvl="0" w:tplc="6546AD96">
      <w:start w:val="1"/>
      <w:numFmt w:val="bullet"/>
      <w:lvlText w:val=""/>
      <w:lvlJc w:val="left"/>
      <w:pPr>
        <w:tabs>
          <w:tab w:val="num" w:pos="4187"/>
        </w:tabs>
        <w:ind w:left="4187" w:hanging="360"/>
      </w:pPr>
      <w:rPr>
        <w:rFonts w:ascii="Wingdings 3" w:hAnsi="Wingdings 3" w:hint="default"/>
      </w:rPr>
    </w:lvl>
    <w:lvl w:ilvl="1" w:tplc="FFD084DE">
      <w:start w:val="302"/>
      <w:numFmt w:val="bullet"/>
      <w:lvlText w:val=""/>
      <w:lvlJc w:val="left"/>
      <w:pPr>
        <w:tabs>
          <w:tab w:val="num" w:pos="4907"/>
        </w:tabs>
        <w:ind w:left="4907" w:hanging="360"/>
      </w:pPr>
      <w:rPr>
        <w:rFonts w:ascii="Wingdings 3" w:hAnsi="Wingdings 3" w:hint="default"/>
      </w:rPr>
    </w:lvl>
    <w:lvl w:ilvl="2" w:tplc="C292FC1A">
      <w:start w:val="302"/>
      <w:numFmt w:val="bullet"/>
      <w:lvlText w:val=""/>
      <w:lvlJc w:val="left"/>
      <w:pPr>
        <w:tabs>
          <w:tab w:val="num" w:pos="5627"/>
        </w:tabs>
        <w:ind w:left="5627" w:hanging="360"/>
      </w:pPr>
      <w:rPr>
        <w:rFonts w:ascii="Wingdings 3" w:hAnsi="Wingdings 3" w:hint="default"/>
      </w:rPr>
    </w:lvl>
    <w:lvl w:ilvl="3" w:tplc="2E06EDF6" w:tentative="1">
      <w:start w:val="1"/>
      <w:numFmt w:val="bullet"/>
      <w:lvlText w:val=""/>
      <w:lvlJc w:val="left"/>
      <w:pPr>
        <w:tabs>
          <w:tab w:val="num" w:pos="6347"/>
        </w:tabs>
        <w:ind w:left="6347" w:hanging="360"/>
      </w:pPr>
      <w:rPr>
        <w:rFonts w:ascii="Wingdings 3" w:hAnsi="Wingdings 3" w:hint="default"/>
      </w:rPr>
    </w:lvl>
    <w:lvl w:ilvl="4" w:tplc="740C63EC" w:tentative="1">
      <w:start w:val="1"/>
      <w:numFmt w:val="bullet"/>
      <w:lvlText w:val=""/>
      <w:lvlJc w:val="left"/>
      <w:pPr>
        <w:tabs>
          <w:tab w:val="num" w:pos="7067"/>
        </w:tabs>
        <w:ind w:left="7067" w:hanging="360"/>
      </w:pPr>
      <w:rPr>
        <w:rFonts w:ascii="Wingdings 3" w:hAnsi="Wingdings 3" w:hint="default"/>
      </w:rPr>
    </w:lvl>
    <w:lvl w:ilvl="5" w:tplc="ED8A6F54" w:tentative="1">
      <w:start w:val="1"/>
      <w:numFmt w:val="bullet"/>
      <w:lvlText w:val=""/>
      <w:lvlJc w:val="left"/>
      <w:pPr>
        <w:tabs>
          <w:tab w:val="num" w:pos="7787"/>
        </w:tabs>
        <w:ind w:left="7787" w:hanging="360"/>
      </w:pPr>
      <w:rPr>
        <w:rFonts w:ascii="Wingdings 3" w:hAnsi="Wingdings 3" w:hint="default"/>
      </w:rPr>
    </w:lvl>
    <w:lvl w:ilvl="6" w:tplc="68389F60" w:tentative="1">
      <w:start w:val="1"/>
      <w:numFmt w:val="bullet"/>
      <w:lvlText w:val=""/>
      <w:lvlJc w:val="left"/>
      <w:pPr>
        <w:tabs>
          <w:tab w:val="num" w:pos="8507"/>
        </w:tabs>
        <w:ind w:left="8507" w:hanging="360"/>
      </w:pPr>
      <w:rPr>
        <w:rFonts w:ascii="Wingdings 3" w:hAnsi="Wingdings 3" w:hint="default"/>
      </w:rPr>
    </w:lvl>
    <w:lvl w:ilvl="7" w:tplc="C10EECCC" w:tentative="1">
      <w:start w:val="1"/>
      <w:numFmt w:val="bullet"/>
      <w:lvlText w:val=""/>
      <w:lvlJc w:val="left"/>
      <w:pPr>
        <w:tabs>
          <w:tab w:val="num" w:pos="9227"/>
        </w:tabs>
        <w:ind w:left="9227" w:hanging="360"/>
      </w:pPr>
      <w:rPr>
        <w:rFonts w:ascii="Wingdings 3" w:hAnsi="Wingdings 3" w:hint="default"/>
      </w:rPr>
    </w:lvl>
    <w:lvl w:ilvl="8" w:tplc="E758AB0C" w:tentative="1">
      <w:start w:val="1"/>
      <w:numFmt w:val="bullet"/>
      <w:lvlText w:val=""/>
      <w:lvlJc w:val="left"/>
      <w:pPr>
        <w:tabs>
          <w:tab w:val="num" w:pos="9947"/>
        </w:tabs>
        <w:ind w:left="9947" w:hanging="360"/>
      </w:pPr>
      <w:rPr>
        <w:rFonts w:ascii="Wingdings 3" w:hAnsi="Wingdings 3" w:hint="default"/>
      </w:rPr>
    </w:lvl>
  </w:abstractNum>
  <w:abstractNum w:abstractNumId="10" w15:restartNumberingAfterBreak="0">
    <w:nsid w:val="6D6643C2"/>
    <w:multiLevelType w:val="hybridMultilevel"/>
    <w:tmpl w:val="4468BF3E"/>
    <w:lvl w:ilvl="0" w:tplc="4770FD38">
      <w:start w:val="1"/>
      <w:numFmt w:val="bullet"/>
      <w:lvlText w:val="•"/>
      <w:lvlJc w:val="left"/>
      <w:pPr>
        <w:tabs>
          <w:tab w:val="num" w:pos="720"/>
        </w:tabs>
        <w:ind w:left="720" w:hanging="360"/>
      </w:pPr>
      <w:rPr>
        <w:rFonts w:ascii="Times New Roman" w:hAnsi="Times New Roman" w:hint="default"/>
      </w:rPr>
    </w:lvl>
    <w:lvl w:ilvl="1" w:tplc="EE0C075A" w:tentative="1">
      <w:start w:val="1"/>
      <w:numFmt w:val="bullet"/>
      <w:lvlText w:val="•"/>
      <w:lvlJc w:val="left"/>
      <w:pPr>
        <w:tabs>
          <w:tab w:val="num" w:pos="1440"/>
        </w:tabs>
        <w:ind w:left="1440" w:hanging="360"/>
      </w:pPr>
      <w:rPr>
        <w:rFonts w:ascii="Times New Roman" w:hAnsi="Times New Roman" w:hint="default"/>
      </w:rPr>
    </w:lvl>
    <w:lvl w:ilvl="2" w:tplc="4C9418E6" w:tentative="1">
      <w:start w:val="1"/>
      <w:numFmt w:val="bullet"/>
      <w:lvlText w:val="•"/>
      <w:lvlJc w:val="left"/>
      <w:pPr>
        <w:tabs>
          <w:tab w:val="num" w:pos="2160"/>
        </w:tabs>
        <w:ind w:left="2160" w:hanging="360"/>
      </w:pPr>
      <w:rPr>
        <w:rFonts w:ascii="Times New Roman" w:hAnsi="Times New Roman" w:hint="default"/>
      </w:rPr>
    </w:lvl>
    <w:lvl w:ilvl="3" w:tplc="89727798" w:tentative="1">
      <w:start w:val="1"/>
      <w:numFmt w:val="bullet"/>
      <w:lvlText w:val="•"/>
      <w:lvlJc w:val="left"/>
      <w:pPr>
        <w:tabs>
          <w:tab w:val="num" w:pos="2880"/>
        </w:tabs>
        <w:ind w:left="2880" w:hanging="360"/>
      </w:pPr>
      <w:rPr>
        <w:rFonts w:ascii="Times New Roman" w:hAnsi="Times New Roman" w:hint="default"/>
      </w:rPr>
    </w:lvl>
    <w:lvl w:ilvl="4" w:tplc="98F0B478" w:tentative="1">
      <w:start w:val="1"/>
      <w:numFmt w:val="bullet"/>
      <w:lvlText w:val="•"/>
      <w:lvlJc w:val="left"/>
      <w:pPr>
        <w:tabs>
          <w:tab w:val="num" w:pos="3600"/>
        </w:tabs>
        <w:ind w:left="3600" w:hanging="360"/>
      </w:pPr>
      <w:rPr>
        <w:rFonts w:ascii="Times New Roman" w:hAnsi="Times New Roman" w:hint="default"/>
      </w:rPr>
    </w:lvl>
    <w:lvl w:ilvl="5" w:tplc="DE62E32A" w:tentative="1">
      <w:start w:val="1"/>
      <w:numFmt w:val="bullet"/>
      <w:lvlText w:val="•"/>
      <w:lvlJc w:val="left"/>
      <w:pPr>
        <w:tabs>
          <w:tab w:val="num" w:pos="4320"/>
        </w:tabs>
        <w:ind w:left="4320" w:hanging="360"/>
      </w:pPr>
      <w:rPr>
        <w:rFonts w:ascii="Times New Roman" w:hAnsi="Times New Roman" w:hint="default"/>
      </w:rPr>
    </w:lvl>
    <w:lvl w:ilvl="6" w:tplc="5718AA32" w:tentative="1">
      <w:start w:val="1"/>
      <w:numFmt w:val="bullet"/>
      <w:lvlText w:val="•"/>
      <w:lvlJc w:val="left"/>
      <w:pPr>
        <w:tabs>
          <w:tab w:val="num" w:pos="5040"/>
        </w:tabs>
        <w:ind w:left="5040" w:hanging="360"/>
      </w:pPr>
      <w:rPr>
        <w:rFonts w:ascii="Times New Roman" w:hAnsi="Times New Roman" w:hint="default"/>
      </w:rPr>
    </w:lvl>
    <w:lvl w:ilvl="7" w:tplc="AF784152" w:tentative="1">
      <w:start w:val="1"/>
      <w:numFmt w:val="bullet"/>
      <w:lvlText w:val="•"/>
      <w:lvlJc w:val="left"/>
      <w:pPr>
        <w:tabs>
          <w:tab w:val="num" w:pos="5760"/>
        </w:tabs>
        <w:ind w:left="5760" w:hanging="360"/>
      </w:pPr>
      <w:rPr>
        <w:rFonts w:ascii="Times New Roman" w:hAnsi="Times New Roman" w:hint="default"/>
      </w:rPr>
    </w:lvl>
    <w:lvl w:ilvl="8" w:tplc="78B0655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E922A92"/>
    <w:multiLevelType w:val="hybridMultilevel"/>
    <w:tmpl w:val="B8A29528"/>
    <w:lvl w:ilvl="0" w:tplc="88C8EBBA">
      <w:start w:val="1"/>
      <w:numFmt w:val="bullet"/>
      <w:lvlText w:val="•"/>
      <w:lvlJc w:val="left"/>
      <w:pPr>
        <w:tabs>
          <w:tab w:val="num" w:pos="720"/>
        </w:tabs>
        <w:ind w:left="720" w:hanging="360"/>
      </w:pPr>
      <w:rPr>
        <w:rFonts w:ascii="Times New Roman" w:hAnsi="Times New Roman" w:hint="default"/>
      </w:rPr>
    </w:lvl>
    <w:lvl w:ilvl="1" w:tplc="F02EC084" w:tentative="1">
      <w:start w:val="1"/>
      <w:numFmt w:val="bullet"/>
      <w:lvlText w:val="•"/>
      <w:lvlJc w:val="left"/>
      <w:pPr>
        <w:tabs>
          <w:tab w:val="num" w:pos="1440"/>
        </w:tabs>
        <w:ind w:left="1440" w:hanging="360"/>
      </w:pPr>
      <w:rPr>
        <w:rFonts w:ascii="Times New Roman" w:hAnsi="Times New Roman" w:hint="default"/>
      </w:rPr>
    </w:lvl>
    <w:lvl w:ilvl="2" w:tplc="2DB4AF50" w:tentative="1">
      <w:start w:val="1"/>
      <w:numFmt w:val="bullet"/>
      <w:lvlText w:val="•"/>
      <w:lvlJc w:val="left"/>
      <w:pPr>
        <w:tabs>
          <w:tab w:val="num" w:pos="2160"/>
        </w:tabs>
        <w:ind w:left="2160" w:hanging="360"/>
      </w:pPr>
      <w:rPr>
        <w:rFonts w:ascii="Times New Roman" w:hAnsi="Times New Roman" w:hint="default"/>
      </w:rPr>
    </w:lvl>
    <w:lvl w:ilvl="3" w:tplc="292A7C9C" w:tentative="1">
      <w:start w:val="1"/>
      <w:numFmt w:val="bullet"/>
      <w:lvlText w:val="•"/>
      <w:lvlJc w:val="left"/>
      <w:pPr>
        <w:tabs>
          <w:tab w:val="num" w:pos="2880"/>
        </w:tabs>
        <w:ind w:left="2880" w:hanging="360"/>
      </w:pPr>
      <w:rPr>
        <w:rFonts w:ascii="Times New Roman" w:hAnsi="Times New Roman" w:hint="default"/>
      </w:rPr>
    </w:lvl>
    <w:lvl w:ilvl="4" w:tplc="E01C4C7A" w:tentative="1">
      <w:start w:val="1"/>
      <w:numFmt w:val="bullet"/>
      <w:lvlText w:val="•"/>
      <w:lvlJc w:val="left"/>
      <w:pPr>
        <w:tabs>
          <w:tab w:val="num" w:pos="3600"/>
        </w:tabs>
        <w:ind w:left="3600" w:hanging="360"/>
      </w:pPr>
      <w:rPr>
        <w:rFonts w:ascii="Times New Roman" w:hAnsi="Times New Roman" w:hint="default"/>
      </w:rPr>
    </w:lvl>
    <w:lvl w:ilvl="5" w:tplc="6EC63B92" w:tentative="1">
      <w:start w:val="1"/>
      <w:numFmt w:val="bullet"/>
      <w:lvlText w:val="•"/>
      <w:lvlJc w:val="left"/>
      <w:pPr>
        <w:tabs>
          <w:tab w:val="num" w:pos="4320"/>
        </w:tabs>
        <w:ind w:left="4320" w:hanging="360"/>
      </w:pPr>
      <w:rPr>
        <w:rFonts w:ascii="Times New Roman" w:hAnsi="Times New Roman" w:hint="default"/>
      </w:rPr>
    </w:lvl>
    <w:lvl w:ilvl="6" w:tplc="C3AE68F8" w:tentative="1">
      <w:start w:val="1"/>
      <w:numFmt w:val="bullet"/>
      <w:lvlText w:val="•"/>
      <w:lvlJc w:val="left"/>
      <w:pPr>
        <w:tabs>
          <w:tab w:val="num" w:pos="5040"/>
        </w:tabs>
        <w:ind w:left="5040" w:hanging="360"/>
      </w:pPr>
      <w:rPr>
        <w:rFonts w:ascii="Times New Roman" w:hAnsi="Times New Roman" w:hint="default"/>
      </w:rPr>
    </w:lvl>
    <w:lvl w:ilvl="7" w:tplc="79C2A8B6" w:tentative="1">
      <w:start w:val="1"/>
      <w:numFmt w:val="bullet"/>
      <w:lvlText w:val="•"/>
      <w:lvlJc w:val="left"/>
      <w:pPr>
        <w:tabs>
          <w:tab w:val="num" w:pos="5760"/>
        </w:tabs>
        <w:ind w:left="5760" w:hanging="360"/>
      </w:pPr>
      <w:rPr>
        <w:rFonts w:ascii="Times New Roman" w:hAnsi="Times New Roman" w:hint="default"/>
      </w:rPr>
    </w:lvl>
    <w:lvl w:ilvl="8" w:tplc="E8D621A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95A371D"/>
    <w:multiLevelType w:val="hybridMultilevel"/>
    <w:tmpl w:val="2C004E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DB84AC8"/>
    <w:multiLevelType w:val="hybridMultilevel"/>
    <w:tmpl w:val="649A03B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9"/>
  </w:num>
  <w:num w:numId="5">
    <w:abstractNumId w:val="3"/>
  </w:num>
  <w:num w:numId="6">
    <w:abstractNumId w:val="5"/>
  </w:num>
  <w:num w:numId="7">
    <w:abstractNumId w:val="7"/>
  </w:num>
  <w:num w:numId="8">
    <w:abstractNumId w:val="2"/>
  </w:num>
  <w:num w:numId="9">
    <w:abstractNumId w:val="12"/>
  </w:num>
  <w:num w:numId="10">
    <w:abstractNumId w:val="11"/>
  </w:num>
  <w:num w:numId="11">
    <w:abstractNumId w:val="4"/>
  </w:num>
  <w:num w:numId="12">
    <w:abstractNumId w:val="13"/>
  </w:num>
  <w:num w:numId="13">
    <w:abstractNumId w:val="0"/>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83F"/>
    <w:rsid w:val="000F34D5"/>
    <w:rsid w:val="001C3DDE"/>
    <w:rsid w:val="001D3431"/>
    <w:rsid w:val="0022532F"/>
    <w:rsid w:val="00243B50"/>
    <w:rsid w:val="00270F3D"/>
    <w:rsid w:val="002B359A"/>
    <w:rsid w:val="00396B50"/>
    <w:rsid w:val="00424F68"/>
    <w:rsid w:val="0044740E"/>
    <w:rsid w:val="004636EE"/>
    <w:rsid w:val="004B2D7C"/>
    <w:rsid w:val="004C4600"/>
    <w:rsid w:val="00537F98"/>
    <w:rsid w:val="00582160"/>
    <w:rsid w:val="007024F4"/>
    <w:rsid w:val="00721CAE"/>
    <w:rsid w:val="00774D77"/>
    <w:rsid w:val="007A119B"/>
    <w:rsid w:val="00841FAC"/>
    <w:rsid w:val="008776E9"/>
    <w:rsid w:val="008B5B7B"/>
    <w:rsid w:val="00947E6F"/>
    <w:rsid w:val="009C73A8"/>
    <w:rsid w:val="009F2C67"/>
    <w:rsid w:val="009F3CF8"/>
    <w:rsid w:val="00A0283F"/>
    <w:rsid w:val="00B15F9E"/>
    <w:rsid w:val="00B75006"/>
    <w:rsid w:val="00BD7FA2"/>
    <w:rsid w:val="00BE5C4D"/>
    <w:rsid w:val="00C1623B"/>
    <w:rsid w:val="00CA58EC"/>
    <w:rsid w:val="00CB6CDD"/>
    <w:rsid w:val="00DA2249"/>
    <w:rsid w:val="00E04613"/>
    <w:rsid w:val="00E5405B"/>
    <w:rsid w:val="00F15DD9"/>
    <w:rsid w:val="00F533AE"/>
    <w:rsid w:val="00F733EB"/>
    <w:rsid w:val="00FD58F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95397"/>
  <w15:chartTrackingRefBased/>
  <w15:docId w15:val="{45EF4114-9A43-4822-BC60-8386D0933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04613"/>
    <w:pPr>
      <w:keepNext/>
      <w:keepLines/>
      <w:spacing w:before="40" w:after="0" w:line="276" w:lineRule="auto"/>
      <w:outlineLvl w:val="1"/>
    </w:pPr>
    <w:rPr>
      <w:rFonts w:ascii="Calibri" w:eastAsiaTheme="majorEastAsia" w:hAnsi="Calibri" w:cstheme="majorBidi"/>
      <w:b/>
      <w:color w:val="2E74B5" w:themeColor="accent1" w:themeShade="BF"/>
      <w:sz w:val="28"/>
      <w:szCs w:val="26"/>
      <w:lang w:val="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5F9E"/>
    <w:pPr>
      <w:spacing w:after="0" w:line="240" w:lineRule="auto"/>
      <w:ind w:left="720"/>
      <w:contextualSpacing/>
    </w:pPr>
    <w:rPr>
      <w:rFonts w:ascii="Arial" w:eastAsia="Times New Roman" w:hAnsi="Arial" w:cs="Times New Roman"/>
      <w:sz w:val="24"/>
      <w:szCs w:val="24"/>
      <w:lang w:val="en-GB" w:eastAsia="en-GB"/>
    </w:rPr>
  </w:style>
  <w:style w:type="table" w:styleId="TableGrid">
    <w:name w:val="Table Grid"/>
    <w:basedOn w:val="TableNormal"/>
    <w:uiPriority w:val="59"/>
    <w:rsid w:val="009C73A8"/>
    <w:pPr>
      <w:spacing w:after="0" w:line="240" w:lineRule="auto"/>
    </w:pPr>
    <w:rPr>
      <w:rFonts w:eastAsiaTheme="minorEastAsia"/>
      <w:lang w:val="it-IT" w:eastAsia="it-IT"/>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E04613"/>
    <w:pPr>
      <w:autoSpaceDE w:val="0"/>
      <w:autoSpaceDN w:val="0"/>
      <w:adjustRightInd w:val="0"/>
      <w:spacing w:after="0" w:line="240" w:lineRule="auto"/>
    </w:pPr>
    <w:rPr>
      <w:rFonts w:ascii="Arial" w:hAnsi="Arial" w:cs="Arial"/>
      <w:color w:val="000000"/>
      <w:sz w:val="24"/>
      <w:szCs w:val="24"/>
      <w:lang w:val="sk-SK"/>
    </w:rPr>
  </w:style>
  <w:style w:type="character" w:customStyle="1" w:styleId="Heading2Char">
    <w:name w:val="Heading 2 Char"/>
    <w:basedOn w:val="DefaultParagraphFont"/>
    <w:link w:val="Heading2"/>
    <w:uiPriority w:val="9"/>
    <w:rsid w:val="00E04613"/>
    <w:rPr>
      <w:rFonts w:ascii="Calibri" w:eastAsiaTheme="majorEastAsia" w:hAnsi="Calibri" w:cstheme="majorBidi"/>
      <w:b/>
      <w:color w:val="2E74B5" w:themeColor="accent1" w:themeShade="BF"/>
      <w:sz w:val="28"/>
      <w:szCs w:val="26"/>
      <w:lang w:val="sk-SK"/>
    </w:rPr>
  </w:style>
  <w:style w:type="paragraph" w:styleId="NormalWeb">
    <w:name w:val="Normal (Web)"/>
    <w:basedOn w:val="Normal"/>
    <w:uiPriority w:val="99"/>
    <w:unhideWhenUsed/>
    <w:rsid w:val="00FD58FB"/>
    <w:pPr>
      <w:spacing w:before="100" w:beforeAutospacing="1" w:after="100" w:afterAutospacing="1" w:line="240" w:lineRule="auto"/>
    </w:pPr>
    <w:rPr>
      <w:rFonts w:ascii="Times New Roman" w:eastAsia="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5821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1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98033">
      <w:bodyDiv w:val="1"/>
      <w:marLeft w:val="0"/>
      <w:marRight w:val="0"/>
      <w:marTop w:val="0"/>
      <w:marBottom w:val="0"/>
      <w:divBdr>
        <w:top w:val="none" w:sz="0" w:space="0" w:color="auto"/>
        <w:left w:val="none" w:sz="0" w:space="0" w:color="auto"/>
        <w:bottom w:val="none" w:sz="0" w:space="0" w:color="auto"/>
        <w:right w:val="none" w:sz="0" w:space="0" w:color="auto"/>
      </w:divBdr>
      <w:divsChild>
        <w:div w:id="1646592481">
          <w:marLeft w:val="547"/>
          <w:marRight w:val="0"/>
          <w:marTop w:val="134"/>
          <w:marBottom w:val="0"/>
          <w:divBdr>
            <w:top w:val="none" w:sz="0" w:space="0" w:color="auto"/>
            <w:left w:val="none" w:sz="0" w:space="0" w:color="auto"/>
            <w:bottom w:val="none" w:sz="0" w:space="0" w:color="auto"/>
            <w:right w:val="none" w:sz="0" w:space="0" w:color="auto"/>
          </w:divBdr>
        </w:div>
        <w:div w:id="866411385">
          <w:marLeft w:val="547"/>
          <w:marRight w:val="0"/>
          <w:marTop w:val="134"/>
          <w:marBottom w:val="0"/>
          <w:divBdr>
            <w:top w:val="none" w:sz="0" w:space="0" w:color="auto"/>
            <w:left w:val="none" w:sz="0" w:space="0" w:color="auto"/>
            <w:bottom w:val="none" w:sz="0" w:space="0" w:color="auto"/>
            <w:right w:val="none" w:sz="0" w:space="0" w:color="auto"/>
          </w:divBdr>
        </w:div>
        <w:div w:id="772243082">
          <w:marLeft w:val="547"/>
          <w:marRight w:val="0"/>
          <w:marTop w:val="134"/>
          <w:marBottom w:val="0"/>
          <w:divBdr>
            <w:top w:val="none" w:sz="0" w:space="0" w:color="auto"/>
            <w:left w:val="none" w:sz="0" w:space="0" w:color="auto"/>
            <w:bottom w:val="none" w:sz="0" w:space="0" w:color="auto"/>
            <w:right w:val="none" w:sz="0" w:space="0" w:color="auto"/>
          </w:divBdr>
        </w:div>
        <w:div w:id="1814592135">
          <w:marLeft w:val="547"/>
          <w:marRight w:val="0"/>
          <w:marTop w:val="134"/>
          <w:marBottom w:val="0"/>
          <w:divBdr>
            <w:top w:val="none" w:sz="0" w:space="0" w:color="auto"/>
            <w:left w:val="none" w:sz="0" w:space="0" w:color="auto"/>
            <w:bottom w:val="none" w:sz="0" w:space="0" w:color="auto"/>
            <w:right w:val="none" w:sz="0" w:space="0" w:color="auto"/>
          </w:divBdr>
        </w:div>
        <w:div w:id="106896327">
          <w:marLeft w:val="547"/>
          <w:marRight w:val="0"/>
          <w:marTop w:val="134"/>
          <w:marBottom w:val="0"/>
          <w:divBdr>
            <w:top w:val="none" w:sz="0" w:space="0" w:color="auto"/>
            <w:left w:val="none" w:sz="0" w:space="0" w:color="auto"/>
            <w:bottom w:val="none" w:sz="0" w:space="0" w:color="auto"/>
            <w:right w:val="none" w:sz="0" w:space="0" w:color="auto"/>
          </w:divBdr>
        </w:div>
        <w:div w:id="1686861460">
          <w:marLeft w:val="547"/>
          <w:marRight w:val="0"/>
          <w:marTop w:val="134"/>
          <w:marBottom w:val="0"/>
          <w:divBdr>
            <w:top w:val="none" w:sz="0" w:space="0" w:color="auto"/>
            <w:left w:val="none" w:sz="0" w:space="0" w:color="auto"/>
            <w:bottom w:val="none" w:sz="0" w:space="0" w:color="auto"/>
            <w:right w:val="none" w:sz="0" w:space="0" w:color="auto"/>
          </w:divBdr>
        </w:div>
        <w:div w:id="1315060557">
          <w:marLeft w:val="547"/>
          <w:marRight w:val="0"/>
          <w:marTop w:val="134"/>
          <w:marBottom w:val="0"/>
          <w:divBdr>
            <w:top w:val="none" w:sz="0" w:space="0" w:color="auto"/>
            <w:left w:val="none" w:sz="0" w:space="0" w:color="auto"/>
            <w:bottom w:val="none" w:sz="0" w:space="0" w:color="auto"/>
            <w:right w:val="none" w:sz="0" w:space="0" w:color="auto"/>
          </w:divBdr>
        </w:div>
      </w:divsChild>
    </w:div>
    <w:div w:id="357971147">
      <w:bodyDiv w:val="1"/>
      <w:marLeft w:val="0"/>
      <w:marRight w:val="0"/>
      <w:marTop w:val="0"/>
      <w:marBottom w:val="0"/>
      <w:divBdr>
        <w:top w:val="none" w:sz="0" w:space="0" w:color="auto"/>
        <w:left w:val="none" w:sz="0" w:space="0" w:color="auto"/>
        <w:bottom w:val="none" w:sz="0" w:space="0" w:color="auto"/>
        <w:right w:val="none" w:sz="0" w:space="0" w:color="auto"/>
      </w:divBdr>
    </w:div>
    <w:div w:id="625354572">
      <w:bodyDiv w:val="1"/>
      <w:marLeft w:val="0"/>
      <w:marRight w:val="0"/>
      <w:marTop w:val="0"/>
      <w:marBottom w:val="0"/>
      <w:divBdr>
        <w:top w:val="none" w:sz="0" w:space="0" w:color="auto"/>
        <w:left w:val="none" w:sz="0" w:space="0" w:color="auto"/>
        <w:bottom w:val="none" w:sz="0" w:space="0" w:color="auto"/>
        <w:right w:val="none" w:sz="0" w:space="0" w:color="auto"/>
      </w:divBdr>
      <w:divsChild>
        <w:div w:id="1162238548">
          <w:marLeft w:val="403"/>
          <w:marRight w:val="0"/>
          <w:marTop w:val="150"/>
          <w:marBottom w:val="0"/>
          <w:divBdr>
            <w:top w:val="none" w:sz="0" w:space="0" w:color="auto"/>
            <w:left w:val="none" w:sz="0" w:space="0" w:color="auto"/>
            <w:bottom w:val="none" w:sz="0" w:space="0" w:color="auto"/>
            <w:right w:val="none" w:sz="0" w:space="0" w:color="auto"/>
          </w:divBdr>
        </w:div>
        <w:div w:id="1443181477">
          <w:marLeft w:val="403"/>
          <w:marRight w:val="0"/>
          <w:marTop w:val="150"/>
          <w:marBottom w:val="0"/>
          <w:divBdr>
            <w:top w:val="none" w:sz="0" w:space="0" w:color="auto"/>
            <w:left w:val="none" w:sz="0" w:space="0" w:color="auto"/>
            <w:bottom w:val="none" w:sz="0" w:space="0" w:color="auto"/>
            <w:right w:val="none" w:sz="0" w:space="0" w:color="auto"/>
          </w:divBdr>
        </w:div>
        <w:div w:id="1328360200">
          <w:marLeft w:val="403"/>
          <w:marRight w:val="0"/>
          <w:marTop w:val="150"/>
          <w:marBottom w:val="0"/>
          <w:divBdr>
            <w:top w:val="none" w:sz="0" w:space="0" w:color="auto"/>
            <w:left w:val="none" w:sz="0" w:space="0" w:color="auto"/>
            <w:bottom w:val="none" w:sz="0" w:space="0" w:color="auto"/>
            <w:right w:val="none" w:sz="0" w:space="0" w:color="auto"/>
          </w:divBdr>
        </w:div>
        <w:div w:id="57636657">
          <w:marLeft w:val="878"/>
          <w:marRight w:val="0"/>
          <w:marTop w:val="150"/>
          <w:marBottom w:val="0"/>
          <w:divBdr>
            <w:top w:val="none" w:sz="0" w:space="0" w:color="auto"/>
            <w:left w:val="none" w:sz="0" w:space="0" w:color="auto"/>
            <w:bottom w:val="none" w:sz="0" w:space="0" w:color="auto"/>
            <w:right w:val="none" w:sz="0" w:space="0" w:color="auto"/>
          </w:divBdr>
        </w:div>
        <w:div w:id="276453741">
          <w:marLeft w:val="878"/>
          <w:marRight w:val="0"/>
          <w:marTop w:val="150"/>
          <w:marBottom w:val="0"/>
          <w:divBdr>
            <w:top w:val="none" w:sz="0" w:space="0" w:color="auto"/>
            <w:left w:val="none" w:sz="0" w:space="0" w:color="auto"/>
            <w:bottom w:val="none" w:sz="0" w:space="0" w:color="auto"/>
            <w:right w:val="none" w:sz="0" w:space="0" w:color="auto"/>
          </w:divBdr>
        </w:div>
        <w:div w:id="1599799409">
          <w:marLeft w:val="878"/>
          <w:marRight w:val="0"/>
          <w:marTop w:val="150"/>
          <w:marBottom w:val="0"/>
          <w:divBdr>
            <w:top w:val="none" w:sz="0" w:space="0" w:color="auto"/>
            <w:left w:val="none" w:sz="0" w:space="0" w:color="auto"/>
            <w:bottom w:val="none" w:sz="0" w:space="0" w:color="auto"/>
            <w:right w:val="none" w:sz="0" w:space="0" w:color="auto"/>
          </w:divBdr>
        </w:div>
        <w:div w:id="145781247">
          <w:marLeft w:val="878"/>
          <w:marRight w:val="0"/>
          <w:marTop w:val="150"/>
          <w:marBottom w:val="0"/>
          <w:divBdr>
            <w:top w:val="none" w:sz="0" w:space="0" w:color="auto"/>
            <w:left w:val="none" w:sz="0" w:space="0" w:color="auto"/>
            <w:bottom w:val="none" w:sz="0" w:space="0" w:color="auto"/>
            <w:right w:val="none" w:sz="0" w:space="0" w:color="auto"/>
          </w:divBdr>
        </w:div>
        <w:div w:id="627052158">
          <w:marLeft w:val="1354"/>
          <w:marRight w:val="0"/>
          <w:marTop w:val="150"/>
          <w:marBottom w:val="0"/>
          <w:divBdr>
            <w:top w:val="none" w:sz="0" w:space="0" w:color="auto"/>
            <w:left w:val="none" w:sz="0" w:space="0" w:color="auto"/>
            <w:bottom w:val="none" w:sz="0" w:space="0" w:color="auto"/>
            <w:right w:val="none" w:sz="0" w:space="0" w:color="auto"/>
          </w:divBdr>
        </w:div>
        <w:div w:id="1837182730">
          <w:marLeft w:val="1354"/>
          <w:marRight w:val="0"/>
          <w:marTop w:val="150"/>
          <w:marBottom w:val="0"/>
          <w:divBdr>
            <w:top w:val="none" w:sz="0" w:space="0" w:color="auto"/>
            <w:left w:val="none" w:sz="0" w:space="0" w:color="auto"/>
            <w:bottom w:val="none" w:sz="0" w:space="0" w:color="auto"/>
            <w:right w:val="none" w:sz="0" w:space="0" w:color="auto"/>
          </w:divBdr>
        </w:div>
      </w:divsChild>
    </w:div>
    <w:div w:id="1449859742">
      <w:bodyDiv w:val="1"/>
      <w:marLeft w:val="0"/>
      <w:marRight w:val="0"/>
      <w:marTop w:val="0"/>
      <w:marBottom w:val="0"/>
      <w:divBdr>
        <w:top w:val="none" w:sz="0" w:space="0" w:color="auto"/>
        <w:left w:val="none" w:sz="0" w:space="0" w:color="auto"/>
        <w:bottom w:val="none" w:sz="0" w:space="0" w:color="auto"/>
        <w:right w:val="none" w:sz="0" w:space="0" w:color="auto"/>
      </w:divBdr>
      <w:divsChild>
        <w:div w:id="778067681">
          <w:marLeft w:val="403"/>
          <w:marRight w:val="0"/>
          <w:marTop w:val="150"/>
          <w:marBottom w:val="0"/>
          <w:divBdr>
            <w:top w:val="none" w:sz="0" w:space="0" w:color="auto"/>
            <w:left w:val="none" w:sz="0" w:space="0" w:color="auto"/>
            <w:bottom w:val="none" w:sz="0" w:space="0" w:color="auto"/>
            <w:right w:val="none" w:sz="0" w:space="0" w:color="auto"/>
          </w:divBdr>
        </w:div>
        <w:div w:id="552817149">
          <w:marLeft w:val="403"/>
          <w:marRight w:val="0"/>
          <w:marTop w:val="150"/>
          <w:marBottom w:val="0"/>
          <w:divBdr>
            <w:top w:val="none" w:sz="0" w:space="0" w:color="auto"/>
            <w:left w:val="none" w:sz="0" w:space="0" w:color="auto"/>
            <w:bottom w:val="none" w:sz="0" w:space="0" w:color="auto"/>
            <w:right w:val="none" w:sz="0" w:space="0" w:color="auto"/>
          </w:divBdr>
        </w:div>
        <w:div w:id="39866251">
          <w:marLeft w:val="403"/>
          <w:marRight w:val="0"/>
          <w:marTop w:val="150"/>
          <w:marBottom w:val="0"/>
          <w:divBdr>
            <w:top w:val="none" w:sz="0" w:space="0" w:color="auto"/>
            <w:left w:val="none" w:sz="0" w:space="0" w:color="auto"/>
            <w:bottom w:val="none" w:sz="0" w:space="0" w:color="auto"/>
            <w:right w:val="none" w:sz="0" w:space="0" w:color="auto"/>
          </w:divBdr>
        </w:div>
        <w:div w:id="1484203852">
          <w:marLeft w:val="878"/>
          <w:marRight w:val="0"/>
          <w:marTop w:val="150"/>
          <w:marBottom w:val="0"/>
          <w:divBdr>
            <w:top w:val="none" w:sz="0" w:space="0" w:color="auto"/>
            <w:left w:val="none" w:sz="0" w:space="0" w:color="auto"/>
            <w:bottom w:val="none" w:sz="0" w:space="0" w:color="auto"/>
            <w:right w:val="none" w:sz="0" w:space="0" w:color="auto"/>
          </w:divBdr>
        </w:div>
        <w:div w:id="1979725128">
          <w:marLeft w:val="878"/>
          <w:marRight w:val="0"/>
          <w:marTop w:val="150"/>
          <w:marBottom w:val="0"/>
          <w:divBdr>
            <w:top w:val="none" w:sz="0" w:space="0" w:color="auto"/>
            <w:left w:val="none" w:sz="0" w:space="0" w:color="auto"/>
            <w:bottom w:val="none" w:sz="0" w:space="0" w:color="auto"/>
            <w:right w:val="none" w:sz="0" w:space="0" w:color="auto"/>
          </w:divBdr>
        </w:div>
        <w:div w:id="1670055837">
          <w:marLeft w:val="878"/>
          <w:marRight w:val="0"/>
          <w:marTop w:val="150"/>
          <w:marBottom w:val="0"/>
          <w:divBdr>
            <w:top w:val="none" w:sz="0" w:space="0" w:color="auto"/>
            <w:left w:val="none" w:sz="0" w:space="0" w:color="auto"/>
            <w:bottom w:val="none" w:sz="0" w:space="0" w:color="auto"/>
            <w:right w:val="none" w:sz="0" w:space="0" w:color="auto"/>
          </w:divBdr>
        </w:div>
        <w:div w:id="353649109">
          <w:marLeft w:val="878"/>
          <w:marRight w:val="0"/>
          <w:marTop w:val="150"/>
          <w:marBottom w:val="0"/>
          <w:divBdr>
            <w:top w:val="none" w:sz="0" w:space="0" w:color="auto"/>
            <w:left w:val="none" w:sz="0" w:space="0" w:color="auto"/>
            <w:bottom w:val="none" w:sz="0" w:space="0" w:color="auto"/>
            <w:right w:val="none" w:sz="0" w:space="0" w:color="auto"/>
          </w:divBdr>
        </w:div>
        <w:div w:id="287125249">
          <w:marLeft w:val="1354"/>
          <w:marRight w:val="0"/>
          <w:marTop w:val="150"/>
          <w:marBottom w:val="0"/>
          <w:divBdr>
            <w:top w:val="none" w:sz="0" w:space="0" w:color="auto"/>
            <w:left w:val="none" w:sz="0" w:space="0" w:color="auto"/>
            <w:bottom w:val="none" w:sz="0" w:space="0" w:color="auto"/>
            <w:right w:val="none" w:sz="0" w:space="0" w:color="auto"/>
          </w:divBdr>
        </w:div>
        <w:div w:id="393894163">
          <w:marLeft w:val="1354"/>
          <w:marRight w:val="0"/>
          <w:marTop w:val="150"/>
          <w:marBottom w:val="0"/>
          <w:divBdr>
            <w:top w:val="none" w:sz="0" w:space="0" w:color="auto"/>
            <w:left w:val="none" w:sz="0" w:space="0" w:color="auto"/>
            <w:bottom w:val="none" w:sz="0" w:space="0" w:color="auto"/>
            <w:right w:val="none" w:sz="0" w:space="0" w:color="auto"/>
          </w:divBdr>
        </w:div>
      </w:divsChild>
    </w:div>
    <w:div w:id="1722901156">
      <w:bodyDiv w:val="1"/>
      <w:marLeft w:val="0"/>
      <w:marRight w:val="0"/>
      <w:marTop w:val="0"/>
      <w:marBottom w:val="0"/>
      <w:divBdr>
        <w:top w:val="none" w:sz="0" w:space="0" w:color="auto"/>
        <w:left w:val="none" w:sz="0" w:space="0" w:color="auto"/>
        <w:bottom w:val="none" w:sz="0" w:space="0" w:color="auto"/>
        <w:right w:val="none" w:sz="0" w:space="0" w:color="auto"/>
      </w:divBdr>
    </w:div>
    <w:div w:id="2057049746">
      <w:bodyDiv w:val="1"/>
      <w:marLeft w:val="0"/>
      <w:marRight w:val="0"/>
      <w:marTop w:val="0"/>
      <w:marBottom w:val="0"/>
      <w:divBdr>
        <w:top w:val="none" w:sz="0" w:space="0" w:color="auto"/>
        <w:left w:val="none" w:sz="0" w:space="0" w:color="auto"/>
        <w:bottom w:val="none" w:sz="0" w:space="0" w:color="auto"/>
        <w:right w:val="none" w:sz="0" w:space="0" w:color="auto"/>
      </w:divBdr>
      <w:divsChild>
        <w:div w:id="1886673910">
          <w:marLeft w:val="547"/>
          <w:marRight w:val="0"/>
          <w:marTop w:val="134"/>
          <w:marBottom w:val="0"/>
          <w:divBdr>
            <w:top w:val="none" w:sz="0" w:space="0" w:color="auto"/>
            <w:left w:val="none" w:sz="0" w:space="0" w:color="auto"/>
            <w:bottom w:val="none" w:sz="0" w:space="0" w:color="auto"/>
            <w:right w:val="none" w:sz="0" w:space="0" w:color="auto"/>
          </w:divBdr>
        </w:div>
        <w:div w:id="861555256">
          <w:marLeft w:val="547"/>
          <w:marRight w:val="0"/>
          <w:marTop w:val="134"/>
          <w:marBottom w:val="0"/>
          <w:divBdr>
            <w:top w:val="none" w:sz="0" w:space="0" w:color="auto"/>
            <w:left w:val="none" w:sz="0" w:space="0" w:color="auto"/>
            <w:bottom w:val="none" w:sz="0" w:space="0" w:color="auto"/>
            <w:right w:val="none" w:sz="0" w:space="0" w:color="auto"/>
          </w:divBdr>
        </w:div>
        <w:div w:id="1497454294">
          <w:marLeft w:val="547"/>
          <w:marRight w:val="0"/>
          <w:marTop w:val="134"/>
          <w:marBottom w:val="0"/>
          <w:divBdr>
            <w:top w:val="none" w:sz="0" w:space="0" w:color="auto"/>
            <w:left w:val="none" w:sz="0" w:space="0" w:color="auto"/>
            <w:bottom w:val="none" w:sz="0" w:space="0" w:color="auto"/>
            <w:right w:val="none" w:sz="0" w:space="0" w:color="auto"/>
          </w:divBdr>
        </w:div>
        <w:div w:id="364720029">
          <w:marLeft w:val="547"/>
          <w:marRight w:val="0"/>
          <w:marTop w:val="134"/>
          <w:marBottom w:val="0"/>
          <w:divBdr>
            <w:top w:val="none" w:sz="0" w:space="0" w:color="auto"/>
            <w:left w:val="none" w:sz="0" w:space="0" w:color="auto"/>
            <w:bottom w:val="none" w:sz="0" w:space="0" w:color="auto"/>
            <w:right w:val="none" w:sz="0" w:space="0" w:color="auto"/>
          </w:divBdr>
        </w:div>
        <w:div w:id="685209206">
          <w:marLeft w:val="547"/>
          <w:marRight w:val="0"/>
          <w:marTop w:val="134"/>
          <w:marBottom w:val="0"/>
          <w:divBdr>
            <w:top w:val="none" w:sz="0" w:space="0" w:color="auto"/>
            <w:left w:val="none" w:sz="0" w:space="0" w:color="auto"/>
            <w:bottom w:val="none" w:sz="0" w:space="0" w:color="auto"/>
            <w:right w:val="none" w:sz="0" w:space="0" w:color="auto"/>
          </w:divBdr>
        </w:div>
        <w:div w:id="2054495271">
          <w:marLeft w:val="547"/>
          <w:marRight w:val="0"/>
          <w:marTop w:val="134"/>
          <w:marBottom w:val="0"/>
          <w:divBdr>
            <w:top w:val="none" w:sz="0" w:space="0" w:color="auto"/>
            <w:left w:val="none" w:sz="0" w:space="0" w:color="auto"/>
            <w:bottom w:val="none" w:sz="0" w:space="0" w:color="auto"/>
            <w:right w:val="none" w:sz="0" w:space="0" w:color="auto"/>
          </w:divBdr>
        </w:div>
        <w:div w:id="544022366">
          <w:marLeft w:val="547"/>
          <w:marRight w:val="0"/>
          <w:marTop w:val="134"/>
          <w:marBottom w:val="0"/>
          <w:divBdr>
            <w:top w:val="none" w:sz="0" w:space="0" w:color="auto"/>
            <w:left w:val="none" w:sz="0" w:space="0" w:color="auto"/>
            <w:bottom w:val="none" w:sz="0" w:space="0" w:color="auto"/>
            <w:right w:val="none" w:sz="0" w:space="0" w:color="auto"/>
          </w:divBdr>
        </w:div>
      </w:divsChild>
    </w:div>
    <w:div w:id="2140881688">
      <w:bodyDiv w:val="1"/>
      <w:marLeft w:val="0"/>
      <w:marRight w:val="0"/>
      <w:marTop w:val="0"/>
      <w:marBottom w:val="0"/>
      <w:divBdr>
        <w:top w:val="none" w:sz="0" w:space="0" w:color="auto"/>
        <w:left w:val="none" w:sz="0" w:space="0" w:color="auto"/>
        <w:bottom w:val="none" w:sz="0" w:space="0" w:color="auto"/>
        <w:right w:val="none" w:sz="0" w:space="0" w:color="auto"/>
      </w:divBdr>
      <w:divsChild>
        <w:div w:id="2015261535">
          <w:marLeft w:val="547"/>
          <w:marRight w:val="0"/>
          <w:marTop w:val="134"/>
          <w:marBottom w:val="0"/>
          <w:divBdr>
            <w:top w:val="none" w:sz="0" w:space="0" w:color="auto"/>
            <w:left w:val="none" w:sz="0" w:space="0" w:color="auto"/>
            <w:bottom w:val="none" w:sz="0" w:space="0" w:color="auto"/>
            <w:right w:val="none" w:sz="0" w:space="0" w:color="auto"/>
          </w:divBdr>
        </w:div>
        <w:div w:id="1333492126">
          <w:marLeft w:val="547"/>
          <w:marRight w:val="0"/>
          <w:marTop w:val="134"/>
          <w:marBottom w:val="0"/>
          <w:divBdr>
            <w:top w:val="none" w:sz="0" w:space="0" w:color="auto"/>
            <w:left w:val="none" w:sz="0" w:space="0" w:color="auto"/>
            <w:bottom w:val="none" w:sz="0" w:space="0" w:color="auto"/>
            <w:right w:val="none" w:sz="0" w:space="0" w:color="auto"/>
          </w:divBdr>
        </w:div>
        <w:div w:id="2054965382">
          <w:marLeft w:val="547"/>
          <w:marRight w:val="0"/>
          <w:marTop w:val="134"/>
          <w:marBottom w:val="0"/>
          <w:divBdr>
            <w:top w:val="none" w:sz="0" w:space="0" w:color="auto"/>
            <w:left w:val="none" w:sz="0" w:space="0" w:color="auto"/>
            <w:bottom w:val="none" w:sz="0" w:space="0" w:color="auto"/>
            <w:right w:val="none" w:sz="0" w:space="0" w:color="auto"/>
          </w:divBdr>
        </w:div>
        <w:div w:id="454981418">
          <w:marLeft w:val="547"/>
          <w:marRight w:val="0"/>
          <w:marTop w:val="134"/>
          <w:marBottom w:val="0"/>
          <w:divBdr>
            <w:top w:val="none" w:sz="0" w:space="0" w:color="auto"/>
            <w:left w:val="none" w:sz="0" w:space="0" w:color="auto"/>
            <w:bottom w:val="none" w:sz="0" w:space="0" w:color="auto"/>
            <w:right w:val="none" w:sz="0" w:space="0" w:color="auto"/>
          </w:divBdr>
        </w:div>
        <w:div w:id="1315141779">
          <w:marLeft w:val="547"/>
          <w:marRight w:val="0"/>
          <w:marTop w:val="134"/>
          <w:marBottom w:val="0"/>
          <w:divBdr>
            <w:top w:val="none" w:sz="0" w:space="0" w:color="auto"/>
            <w:left w:val="none" w:sz="0" w:space="0" w:color="auto"/>
            <w:bottom w:val="none" w:sz="0" w:space="0" w:color="auto"/>
            <w:right w:val="none" w:sz="0" w:space="0" w:color="auto"/>
          </w:divBdr>
        </w:div>
        <w:div w:id="682821517">
          <w:marLeft w:val="547"/>
          <w:marRight w:val="0"/>
          <w:marTop w:val="134"/>
          <w:marBottom w:val="0"/>
          <w:divBdr>
            <w:top w:val="none" w:sz="0" w:space="0" w:color="auto"/>
            <w:left w:val="none" w:sz="0" w:space="0" w:color="auto"/>
            <w:bottom w:val="none" w:sz="0" w:space="0" w:color="auto"/>
            <w:right w:val="none" w:sz="0" w:space="0" w:color="auto"/>
          </w:divBdr>
        </w:div>
        <w:div w:id="59756331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cid:image002.png@01D4F520.72624B3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1953</Words>
  <Characters>11133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Maryk</dc:creator>
  <cp:keywords/>
  <dc:description/>
  <cp:lastModifiedBy>Maryk</cp:lastModifiedBy>
  <cp:revision>2</cp:revision>
  <cp:lastPrinted>2020-12-01T15:04:00Z</cp:lastPrinted>
  <dcterms:created xsi:type="dcterms:W3CDTF">2020-12-01T15:21:00Z</dcterms:created>
  <dcterms:modified xsi:type="dcterms:W3CDTF">2020-12-01T15:21:00Z</dcterms:modified>
</cp:coreProperties>
</file>